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9E585" w14:textId="77777777" w:rsidR="00594D05" w:rsidRDefault="00594D05" w:rsidP="00594D05">
      <w:pPr>
        <w:spacing w:before="100" w:beforeAutospacing="1" w:after="100" w:afterAutospacing="1"/>
        <w:outlineLvl w:val="0"/>
        <w:rPr>
          <w:rFonts w:eastAsia="Times New Roman" w:cs="Times New Roman"/>
          <w:b/>
          <w:bCs/>
          <w:kern w:val="36"/>
          <w:sz w:val="32"/>
          <w:szCs w:val="32"/>
        </w:rPr>
      </w:pPr>
      <w:r>
        <w:rPr>
          <w:rFonts w:eastAsia="Times New Roman" w:cs="Times New Roman"/>
          <w:b/>
          <w:bCs/>
          <w:kern w:val="36"/>
          <w:sz w:val="32"/>
          <w:szCs w:val="32"/>
        </w:rPr>
        <w:t xml:space="preserve">YEAR 1 </w:t>
      </w:r>
      <w:r w:rsidR="00D73810">
        <w:rPr>
          <w:rFonts w:eastAsia="Times New Roman" w:cs="Times New Roman"/>
          <w:b/>
          <w:bCs/>
          <w:kern w:val="36"/>
          <w:sz w:val="32"/>
          <w:szCs w:val="32"/>
        </w:rPr>
        <w:t>Resource</w:t>
      </w:r>
      <w:r>
        <w:rPr>
          <w:rFonts w:eastAsia="Times New Roman" w:cs="Times New Roman"/>
          <w:b/>
          <w:bCs/>
          <w:kern w:val="36"/>
          <w:sz w:val="32"/>
          <w:szCs w:val="32"/>
        </w:rPr>
        <w:t xml:space="preserve"> 2</w:t>
      </w:r>
    </w:p>
    <w:p w14:paraId="66E6E453" w14:textId="77777777" w:rsidR="00594D05" w:rsidRPr="00594D05" w:rsidRDefault="00704C43" w:rsidP="00594D05">
      <w:pPr>
        <w:spacing w:before="100" w:beforeAutospacing="1" w:after="100" w:afterAutospacing="1"/>
        <w:outlineLvl w:val="0"/>
        <w:rPr>
          <w:rFonts w:eastAsia="Times New Roman" w:cs="Times New Roman"/>
          <w:b/>
          <w:bCs/>
          <w:kern w:val="36"/>
          <w:sz w:val="32"/>
          <w:szCs w:val="32"/>
        </w:rPr>
      </w:pPr>
      <w:hyperlink r:id="rId8" w:history="1">
        <w:r w:rsidR="00594D05" w:rsidRPr="00594D05">
          <w:rPr>
            <w:rFonts w:eastAsia="Times New Roman" w:cs="Times New Roman"/>
            <w:b/>
            <w:bCs/>
            <w:color w:val="0000FF"/>
            <w:kern w:val="36"/>
            <w:sz w:val="32"/>
            <w:szCs w:val="32"/>
            <w:u w:val="single"/>
          </w:rPr>
          <w:t>Employability Skills – what are they?</w:t>
        </w:r>
      </w:hyperlink>
    </w:p>
    <w:p w14:paraId="42D22928" w14:textId="77777777" w:rsidR="00594D05" w:rsidRPr="00594D05" w:rsidRDefault="00594D05" w:rsidP="00594D05">
      <w:pPr>
        <w:spacing w:before="100" w:beforeAutospacing="1" w:after="100" w:afterAutospacing="1"/>
        <w:rPr>
          <w:rFonts w:cs="Times New Roman"/>
        </w:rPr>
      </w:pPr>
      <w:r w:rsidRPr="00594D05">
        <w:rPr>
          <w:rFonts w:cs="Times New Roman"/>
          <w:noProof/>
          <w:lang w:val="en-US"/>
        </w:rPr>
        <w:drawing>
          <wp:anchor distT="0" distB="0" distL="114300" distR="114300" simplePos="0" relativeHeight="251658240" behindDoc="0" locked="0" layoutInCell="1" allowOverlap="1" wp14:anchorId="6FC62AE3" wp14:editId="206840E6">
            <wp:simplePos x="0" y="0"/>
            <wp:positionH relativeFrom="margin">
              <wp:posOffset>3086100</wp:posOffset>
            </wp:positionH>
            <wp:positionV relativeFrom="margin">
              <wp:posOffset>571500</wp:posOffset>
            </wp:positionV>
            <wp:extent cx="2400300" cy="2148840"/>
            <wp:effectExtent l="0" t="0" r="12700" b="10160"/>
            <wp:wrapSquare wrapText="bothSides"/>
            <wp:docPr id="1" name="Picture 1" descr="http://www.realie.org/files/2012/08/q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alie.org/files/2012/08/qmark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2148840"/>
                    </a:xfrm>
                    <a:prstGeom prst="rect">
                      <a:avLst/>
                    </a:prstGeom>
                    <a:noFill/>
                    <a:ln>
                      <a:noFill/>
                    </a:ln>
                  </pic:spPr>
                </pic:pic>
              </a:graphicData>
            </a:graphic>
          </wp:anchor>
        </w:drawing>
      </w:r>
      <w:r w:rsidRPr="00594D05">
        <w:rPr>
          <w:rFonts w:cs="Times New Roman"/>
        </w:rPr>
        <w:t>Before being able to record skills and implement ways to develop them, it is important to</w:t>
      </w:r>
      <w:r w:rsidRPr="00594D05">
        <w:rPr>
          <w:rFonts w:cs="Times New Roman"/>
          <w:i/>
          <w:iCs/>
        </w:rPr>
        <w:t xml:space="preserve"> understand</w:t>
      </w:r>
      <w:r w:rsidRPr="00594D05">
        <w:rPr>
          <w:rFonts w:cs="Times New Roman"/>
        </w:rPr>
        <w:t xml:space="preserve"> exactly what they are. Whilst ‘key’ or ‘transferable’ skills are often heard in relation to students, graduates and the job market, it does not mean that they are always </w:t>
      </w:r>
      <w:r w:rsidRPr="00594D05">
        <w:rPr>
          <w:rFonts w:cs="Times New Roman"/>
          <w:i/>
          <w:iCs/>
        </w:rPr>
        <w:t>understood</w:t>
      </w:r>
      <w:r w:rsidRPr="00594D05">
        <w:rPr>
          <w:rFonts w:cs="Times New Roman"/>
        </w:rPr>
        <w:t>. Whilst the Confederation for British Industry’s (CBI) definition (below) provides some clarity, it is equally important for the students to know how to articulate them. To acknowledge such skills means personal, academic and personal growth. Transferable skills are called so due to them being “capable of being carried form the educational setting to the various employment contexts into which students go after graduation” (Holmes in Fallows &amp; Steven 2000:205).</w:t>
      </w:r>
    </w:p>
    <w:p w14:paraId="1381B7AE" w14:textId="77777777" w:rsidR="00594D05" w:rsidRPr="00594D05" w:rsidRDefault="00594D05" w:rsidP="00594D05">
      <w:pPr>
        <w:spacing w:before="100" w:beforeAutospacing="1" w:after="100" w:afterAutospacing="1"/>
        <w:rPr>
          <w:rFonts w:cs="Times New Roman"/>
        </w:rPr>
      </w:pPr>
      <w:r w:rsidRPr="00594D05">
        <w:rPr>
          <w:rFonts w:cs="Times New Roman"/>
        </w:rPr>
        <w:t>The CBI (2007)</w:t>
      </w:r>
      <w:r w:rsidRPr="00594D05">
        <w:rPr>
          <w:rFonts w:cs="Times New Roman"/>
          <w:color w:val="CD4C46"/>
        </w:rPr>
        <w:t>[1]</w:t>
      </w:r>
      <w:r w:rsidRPr="00594D05">
        <w:rPr>
          <w:rFonts w:cs="Times New Roman"/>
        </w:rPr>
        <w:t xml:space="preserve"> defines them as</w:t>
      </w:r>
      <w:proofErr w:type="gramStart"/>
      <w:r w:rsidRPr="00594D05">
        <w:rPr>
          <w:rFonts w:cs="Times New Roman"/>
        </w:rPr>
        <w:t>;</w:t>
      </w:r>
      <w:proofErr w:type="gramEnd"/>
    </w:p>
    <w:p w14:paraId="72704102" w14:textId="77777777" w:rsidR="00594D05" w:rsidRPr="00594D05" w:rsidRDefault="00594D05" w:rsidP="00594D05">
      <w:pPr>
        <w:spacing w:beforeAutospacing="1" w:afterAutospacing="1"/>
        <w:rPr>
          <w:rFonts w:cs="Times New Roman"/>
        </w:rPr>
      </w:pPr>
      <w:r w:rsidRPr="00594D05">
        <w:rPr>
          <w:rFonts w:cs="Times New Roman"/>
        </w:rPr>
        <w:t> </w:t>
      </w:r>
      <w:r w:rsidRPr="00594D05">
        <w:rPr>
          <w:rFonts w:cs="Times New Roman"/>
          <w:b/>
          <w:bCs/>
        </w:rPr>
        <w:t>“A set of attributes, skills and knowledge that all labour market participants should possess to ensure they have the capability of being effective in the workplace – to the benefit of themselves, their employer and the wider economy.”</w:t>
      </w:r>
    </w:p>
    <w:p w14:paraId="577AEFC6" w14:textId="77777777" w:rsidR="00594D05" w:rsidRPr="00594D05" w:rsidRDefault="00594D05" w:rsidP="00594D05">
      <w:pPr>
        <w:spacing w:before="100" w:beforeAutospacing="1" w:after="100" w:afterAutospacing="1"/>
        <w:rPr>
          <w:rFonts w:cs="Times New Roman"/>
        </w:rPr>
      </w:pPr>
      <w:r w:rsidRPr="00594D05">
        <w:rPr>
          <w:rFonts w:cs="Times New Roman"/>
        </w:rPr>
        <w:t xml:space="preserve">Gaining a degree in Modern Languages is not an easy task, they are described as having </w:t>
      </w:r>
      <w:r w:rsidRPr="00594D05">
        <w:rPr>
          <w:rFonts w:cs="Times New Roman"/>
          <w:b/>
          <w:bCs/>
        </w:rPr>
        <w:t>“A value in their own right, not just as a skill”</w:t>
      </w:r>
      <w:r w:rsidRPr="00594D05">
        <w:rPr>
          <w:rFonts w:cs="Times New Roman"/>
        </w:rPr>
        <w:t xml:space="preserve"> (Kelly &amp; Jones 2003)</w:t>
      </w:r>
      <w:r w:rsidRPr="00594D05">
        <w:rPr>
          <w:rFonts w:cs="Times New Roman"/>
          <w:color w:val="CD4C46"/>
        </w:rPr>
        <w:t>[2]</w:t>
      </w:r>
      <w:r w:rsidRPr="00594D05">
        <w:rPr>
          <w:rFonts w:cs="Times New Roman"/>
        </w:rPr>
        <w:t xml:space="preserve"> and although ML graduates can rightly state that they are strong communicators, both in writing and orally, it is important for them to discern the whole range of other skills which are developed throughout their course; establishing rapport, attentive listening and accuracy, among </w:t>
      </w:r>
      <w:proofErr w:type="gramStart"/>
      <w:r w:rsidRPr="00594D05">
        <w:rPr>
          <w:rFonts w:cs="Times New Roman"/>
        </w:rPr>
        <w:t>others</w:t>
      </w:r>
      <w:r w:rsidRPr="00594D05">
        <w:rPr>
          <w:rFonts w:cs="Times New Roman"/>
          <w:color w:val="CD4C46"/>
        </w:rPr>
        <w:t>[</w:t>
      </w:r>
      <w:proofErr w:type="gramEnd"/>
      <w:r w:rsidRPr="00594D05">
        <w:rPr>
          <w:rFonts w:cs="Times New Roman"/>
          <w:color w:val="CD4C46"/>
        </w:rPr>
        <w:t>3]</w:t>
      </w:r>
      <w:r w:rsidRPr="00594D05">
        <w:rPr>
          <w:rFonts w:cs="Times New Roman"/>
        </w:rPr>
        <w:t xml:space="preserve">; </w:t>
      </w:r>
      <w:r w:rsidRPr="00594D05">
        <w:rPr>
          <w:rFonts w:cs="Times New Roman"/>
          <w:b/>
          <w:bCs/>
        </w:rPr>
        <w:t>“By its very nature a ML degree enables students to develop a rich mixture of employability skills”</w:t>
      </w:r>
      <w:r w:rsidRPr="00594D05">
        <w:rPr>
          <w:rFonts w:cs="Times New Roman"/>
        </w:rPr>
        <w:t xml:space="preserve"> (Harrison 2011: 2). In the same way, The National Centre for Languages (CILT), states that a ML graduate possesses a whole range of other skills, other than the ability to operate in a foreign language, which they can offer a potential </w:t>
      </w:r>
      <w:proofErr w:type="gramStart"/>
      <w:r w:rsidRPr="00594D05">
        <w:rPr>
          <w:rFonts w:cs="Times New Roman"/>
        </w:rPr>
        <w:t>employer</w:t>
      </w:r>
      <w:r w:rsidRPr="00594D05">
        <w:rPr>
          <w:rFonts w:cs="Times New Roman"/>
          <w:color w:val="CD4C46"/>
        </w:rPr>
        <w:t>[</w:t>
      </w:r>
      <w:proofErr w:type="gramEnd"/>
      <w:r w:rsidRPr="00594D05">
        <w:rPr>
          <w:rFonts w:cs="Times New Roman"/>
          <w:color w:val="CD4C46"/>
        </w:rPr>
        <w:t>4]</w:t>
      </w:r>
      <w:r w:rsidRPr="00594D05">
        <w:rPr>
          <w:rFonts w:cs="Times New Roman"/>
        </w:rPr>
        <w:t>. According to a study, Class of ’99</w:t>
      </w:r>
      <w:r w:rsidRPr="00594D05">
        <w:rPr>
          <w:rFonts w:cs="Times New Roman"/>
          <w:color w:val="CD4C46"/>
        </w:rPr>
        <w:t>[5]</w:t>
      </w:r>
      <w:r w:rsidRPr="00594D05">
        <w:rPr>
          <w:rFonts w:cs="Times New Roman"/>
        </w:rPr>
        <w:t>, skills such as writing, analysis, problem-solving and presentation skills were brought to the work place as a result of their ML degree.</w:t>
      </w:r>
    </w:p>
    <w:p w14:paraId="224D571F" w14:textId="77777777" w:rsidR="00594D05" w:rsidRPr="00594D05" w:rsidRDefault="00594D05" w:rsidP="00594D05">
      <w:pPr>
        <w:spacing w:before="100" w:beforeAutospacing="1" w:after="100" w:afterAutospacing="1"/>
        <w:rPr>
          <w:rFonts w:cs="Times New Roman"/>
        </w:rPr>
      </w:pPr>
      <w:r w:rsidRPr="00594D05">
        <w:rPr>
          <w:rFonts w:cs="Times New Roman"/>
        </w:rPr>
        <w:t>Employers are looking for transferable skills, which can be applied across any sector of one’s life. The top 10 transferable skills a Modern Languages student will gain, particularly on their year abroad, are:</w:t>
      </w:r>
    </w:p>
    <w:p w14:paraId="0C141216" w14:textId="77777777" w:rsidR="00594D05" w:rsidRPr="00594D05" w:rsidRDefault="00594D05" w:rsidP="00594D05">
      <w:pPr>
        <w:numPr>
          <w:ilvl w:val="0"/>
          <w:numId w:val="1"/>
        </w:numPr>
        <w:spacing w:before="100" w:beforeAutospacing="1" w:after="100" w:afterAutospacing="1"/>
        <w:rPr>
          <w:rFonts w:eastAsia="Times New Roman" w:cs="Times New Roman"/>
        </w:rPr>
      </w:pPr>
      <w:r w:rsidRPr="00594D05">
        <w:rPr>
          <w:rFonts w:eastAsia="Times New Roman" w:cs="Times New Roman"/>
        </w:rPr>
        <w:lastRenderedPageBreak/>
        <w:t>Verbal communication</w:t>
      </w:r>
    </w:p>
    <w:p w14:paraId="790696F4" w14:textId="77777777" w:rsidR="00594D05" w:rsidRPr="00594D05" w:rsidRDefault="00594D05" w:rsidP="00594D05">
      <w:pPr>
        <w:numPr>
          <w:ilvl w:val="0"/>
          <w:numId w:val="1"/>
        </w:numPr>
        <w:spacing w:before="100" w:beforeAutospacing="1" w:after="100" w:afterAutospacing="1"/>
        <w:rPr>
          <w:rFonts w:eastAsia="Times New Roman" w:cs="Times New Roman"/>
        </w:rPr>
      </w:pPr>
      <w:r w:rsidRPr="00594D05">
        <w:rPr>
          <w:rFonts w:eastAsia="Times New Roman" w:cs="Times New Roman"/>
        </w:rPr>
        <w:t>Teamwork</w:t>
      </w:r>
    </w:p>
    <w:p w14:paraId="0CD9FAFE" w14:textId="77777777" w:rsidR="00594D05" w:rsidRPr="00594D05" w:rsidRDefault="00594D05" w:rsidP="00594D05">
      <w:pPr>
        <w:numPr>
          <w:ilvl w:val="0"/>
          <w:numId w:val="1"/>
        </w:numPr>
        <w:spacing w:before="100" w:beforeAutospacing="1" w:after="100" w:afterAutospacing="1"/>
        <w:rPr>
          <w:rFonts w:eastAsia="Times New Roman" w:cs="Times New Roman"/>
        </w:rPr>
      </w:pPr>
      <w:r w:rsidRPr="00594D05">
        <w:rPr>
          <w:rFonts w:eastAsia="Times New Roman" w:cs="Times New Roman"/>
        </w:rPr>
        <w:t>Commercial awareness</w:t>
      </w:r>
    </w:p>
    <w:p w14:paraId="217E8890" w14:textId="77777777" w:rsidR="00594D05" w:rsidRPr="00594D05" w:rsidRDefault="00594D05" w:rsidP="00594D05">
      <w:pPr>
        <w:numPr>
          <w:ilvl w:val="0"/>
          <w:numId w:val="1"/>
        </w:numPr>
        <w:spacing w:before="100" w:beforeAutospacing="1" w:after="100" w:afterAutospacing="1"/>
        <w:rPr>
          <w:rFonts w:eastAsia="Times New Roman" w:cs="Times New Roman"/>
        </w:rPr>
      </w:pPr>
      <w:r w:rsidRPr="00594D05">
        <w:rPr>
          <w:rFonts w:eastAsia="Times New Roman" w:cs="Times New Roman"/>
        </w:rPr>
        <w:t>Analysing &amp; Investigating</w:t>
      </w:r>
    </w:p>
    <w:p w14:paraId="0E49CF30" w14:textId="77777777" w:rsidR="00594D05" w:rsidRPr="00594D05" w:rsidRDefault="00594D05" w:rsidP="00594D05">
      <w:pPr>
        <w:numPr>
          <w:ilvl w:val="0"/>
          <w:numId w:val="1"/>
        </w:numPr>
        <w:spacing w:before="100" w:beforeAutospacing="1" w:after="100" w:afterAutospacing="1"/>
        <w:rPr>
          <w:rFonts w:eastAsia="Times New Roman" w:cs="Times New Roman"/>
        </w:rPr>
      </w:pPr>
      <w:r w:rsidRPr="00594D05">
        <w:rPr>
          <w:rFonts w:eastAsia="Times New Roman" w:cs="Times New Roman"/>
        </w:rPr>
        <w:t>Initiative</w:t>
      </w:r>
    </w:p>
    <w:p w14:paraId="409E13DE" w14:textId="77777777" w:rsidR="00594D05" w:rsidRPr="00594D05" w:rsidRDefault="00594D05" w:rsidP="00594D05">
      <w:pPr>
        <w:numPr>
          <w:ilvl w:val="0"/>
          <w:numId w:val="1"/>
        </w:numPr>
        <w:spacing w:before="100" w:beforeAutospacing="1" w:after="100" w:afterAutospacing="1"/>
        <w:rPr>
          <w:rFonts w:eastAsia="Times New Roman" w:cs="Times New Roman"/>
        </w:rPr>
      </w:pPr>
      <w:r w:rsidRPr="00594D05">
        <w:rPr>
          <w:rFonts w:eastAsia="Times New Roman" w:cs="Times New Roman"/>
        </w:rPr>
        <w:t>Drive</w:t>
      </w:r>
    </w:p>
    <w:p w14:paraId="0B6D04AB" w14:textId="77777777" w:rsidR="00594D05" w:rsidRPr="00594D05" w:rsidRDefault="00594D05" w:rsidP="00594D05">
      <w:pPr>
        <w:numPr>
          <w:ilvl w:val="0"/>
          <w:numId w:val="1"/>
        </w:numPr>
        <w:spacing w:before="100" w:beforeAutospacing="1" w:after="100" w:afterAutospacing="1"/>
        <w:rPr>
          <w:rFonts w:eastAsia="Times New Roman" w:cs="Times New Roman"/>
        </w:rPr>
      </w:pPr>
      <w:r w:rsidRPr="00594D05">
        <w:rPr>
          <w:rFonts w:eastAsia="Times New Roman" w:cs="Times New Roman"/>
        </w:rPr>
        <w:t>Written communication</w:t>
      </w:r>
    </w:p>
    <w:p w14:paraId="7058BF81" w14:textId="77777777" w:rsidR="00594D05" w:rsidRPr="00594D05" w:rsidRDefault="00594D05" w:rsidP="00594D05">
      <w:pPr>
        <w:numPr>
          <w:ilvl w:val="0"/>
          <w:numId w:val="1"/>
        </w:numPr>
        <w:spacing w:before="100" w:beforeAutospacing="1" w:after="100" w:afterAutospacing="1"/>
        <w:rPr>
          <w:rFonts w:eastAsia="Times New Roman" w:cs="Times New Roman"/>
        </w:rPr>
      </w:pPr>
      <w:r w:rsidRPr="00594D05">
        <w:rPr>
          <w:rFonts w:eastAsia="Times New Roman" w:cs="Times New Roman"/>
        </w:rPr>
        <w:t>Planning &amp; Organising</w:t>
      </w:r>
    </w:p>
    <w:p w14:paraId="17B79839" w14:textId="77777777" w:rsidR="00594D05" w:rsidRPr="00594D05" w:rsidRDefault="00594D05" w:rsidP="00594D05">
      <w:pPr>
        <w:numPr>
          <w:ilvl w:val="0"/>
          <w:numId w:val="1"/>
        </w:numPr>
        <w:spacing w:before="100" w:beforeAutospacing="1" w:after="100" w:afterAutospacing="1"/>
        <w:rPr>
          <w:rFonts w:eastAsia="Times New Roman" w:cs="Times New Roman"/>
        </w:rPr>
      </w:pPr>
      <w:r w:rsidRPr="00594D05">
        <w:rPr>
          <w:rFonts w:eastAsia="Times New Roman" w:cs="Times New Roman"/>
        </w:rPr>
        <w:t>Flexibility</w:t>
      </w:r>
    </w:p>
    <w:p w14:paraId="79578CF5" w14:textId="77777777" w:rsidR="00594D05" w:rsidRPr="00594D05" w:rsidRDefault="00594D05" w:rsidP="00594D05">
      <w:pPr>
        <w:numPr>
          <w:ilvl w:val="0"/>
          <w:numId w:val="1"/>
        </w:numPr>
        <w:spacing w:before="100" w:beforeAutospacing="1" w:after="100" w:afterAutospacing="1"/>
        <w:rPr>
          <w:rFonts w:eastAsia="Times New Roman" w:cs="Times New Roman"/>
        </w:rPr>
      </w:pPr>
      <w:r w:rsidRPr="00594D05">
        <w:rPr>
          <w:rFonts w:eastAsia="Times New Roman" w:cs="Times New Roman"/>
        </w:rPr>
        <w:t>Time management</w:t>
      </w:r>
    </w:p>
    <w:p w14:paraId="2EC7936F" w14:textId="77777777" w:rsidR="00594D05" w:rsidRPr="00594D05" w:rsidRDefault="00594D05" w:rsidP="00594D05">
      <w:pPr>
        <w:spacing w:beforeAutospacing="1" w:afterAutospacing="1"/>
        <w:rPr>
          <w:rFonts w:cs="Times New Roman"/>
        </w:rPr>
      </w:pPr>
      <w:r w:rsidRPr="00594D05">
        <w:rPr>
          <w:rFonts w:cs="Times New Roman"/>
          <w:b/>
          <w:bCs/>
        </w:rPr>
        <w:t>“The skills and qualities that students acquire during their year abroad can be defined as transferable in that they can be applied flexibly to a large number of situations, not only in the foreign culture but also in their own.”</w:t>
      </w:r>
      <w:r w:rsidRPr="00594D05">
        <w:rPr>
          <w:rFonts w:cs="Times New Roman"/>
        </w:rPr>
        <w:t xml:space="preserve"> (</w:t>
      </w:r>
      <w:proofErr w:type="spellStart"/>
      <w:r w:rsidRPr="00594D05">
        <w:rPr>
          <w:rFonts w:cs="Times New Roman"/>
        </w:rPr>
        <w:t>Dueñas</w:t>
      </w:r>
      <w:proofErr w:type="spellEnd"/>
      <w:r w:rsidRPr="00594D05">
        <w:rPr>
          <w:rFonts w:cs="Times New Roman"/>
        </w:rPr>
        <w:t>-Tancred &amp; Weber-North 1995:113)</w:t>
      </w:r>
      <w:r w:rsidRPr="00594D05">
        <w:rPr>
          <w:rFonts w:cs="Times New Roman"/>
          <w:color w:val="CD4C46"/>
        </w:rPr>
        <w:t>[6]</w:t>
      </w:r>
    </w:p>
    <w:p w14:paraId="396FC9B0" w14:textId="77777777" w:rsidR="00594D05" w:rsidRPr="00594D05" w:rsidRDefault="00594D05" w:rsidP="00594D05">
      <w:pPr>
        <w:spacing w:before="100" w:beforeAutospacing="1" w:after="100" w:afterAutospacing="1"/>
        <w:rPr>
          <w:rFonts w:cs="Times New Roman"/>
        </w:rPr>
      </w:pPr>
      <w:r w:rsidRPr="00594D05">
        <w:rPr>
          <w:rFonts w:cs="Times New Roman"/>
        </w:rPr>
        <w:t xml:space="preserve">Please refer to the </w:t>
      </w:r>
      <w:hyperlink r:id="rId10" w:history="1">
        <w:r w:rsidRPr="00594D05">
          <w:rPr>
            <w:rFonts w:cs="Times New Roman"/>
            <w:color w:val="0000FF"/>
            <w:u w:val="single"/>
          </w:rPr>
          <w:t xml:space="preserve">Competencies, Skills and </w:t>
        </w:r>
        <w:proofErr w:type="spellStart"/>
        <w:r w:rsidRPr="00594D05">
          <w:rPr>
            <w:rFonts w:cs="Times New Roman"/>
            <w:color w:val="0000FF"/>
            <w:u w:val="single"/>
          </w:rPr>
          <w:t>Attributes</w:t>
        </w:r>
      </w:hyperlink>
      <w:r w:rsidRPr="00594D05">
        <w:rPr>
          <w:rFonts w:cs="Times New Roman"/>
        </w:rPr>
        <w:t>f</w:t>
      </w:r>
      <w:proofErr w:type="spellEnd"/>
      <w:r w:rsidR="002B2D30">
        <w:rPr>
          <w:rFonts w:cs="Times New Roman"/>
        </w:rPr>
        <w:t xml:space="preserve"> </w:t>
      </w:r>
      <w:r w:rsidRPr="00594D05">
        <w:rPr>
          <w:rFonts w:cs="Times New Roman"/>
        </w:rPr>
        <w:t>or more information.</w:t>
      </w:r>
    </w:p>
    <w:p w14:paraId="10993FE7" w14:textId="77777777" w:rsidR="00594D05" w:rsidRPr="00594D05" w:rsidRDefault="00594D05" w:rsidP="00594D05">
      <w:pPr>
        <w:spacing w:before="100" w:beforeAutospacing="1" w:after="100" w:afterAutospacing="1"/>
        <w:rPr>
          <w:rFonts w:cs="Times New Roman"/>
        </w:rPr>
      </w:pPr>
      <w:r w:rsidRPr="00594D05">
        <w:rPr>
          <w:rFonts w:cs="Times New Roman"/>
        </w:rPr>
        <w:t xml:space="preserve">The </w:t>
      </w:r>
      <w:hyperlink r:id="rId11" w:history="1">
        <w:r w:rsidRPr="00594D05">
          <w:rPr>
            <w:rFonts w:cs="Times New Roman"/>
            <w:color w:val="0000FF"/>
            <w:u w:val="single"/>
          </w:rPr>
          <w:t>“How to…”</w:t>
        </w:r>
      </w:hyperlink>
      <w:r w:rsidRPr="00594D05">
        <w:rPr>
          <w:rFonts w:cs="Times New Roman"/>
        </w:rPr>
        <w:t xml:space="preserve"> guides contains sections on how to demonstrate these skills.</w:t>
      </w:r>
    </w:p>
    <w:p w14:paraId="62354806" w14:textId="77777777" w:rsidR="00594D05" w:rsidRPr="00594D05" w:rsidRDefault="00594D05" w:rsidP="00594D05">
      <w:pPr>
        <w:spacing w:before="100" w:beforeAutospacing="1" w:after="100" w:afterAutospacing="1"/>
        <w:rPr>
          <w:rFonts w:cs="Times New Roman"/>
        </w:rPr>
      </w:pPr>
      <w:r w:rsidRPr="00594D05">
        <w:rPr>
          <w:rFonts w:cs="Times New Roman"/>
        </w:rPr>
        <w:t>The careers section on most universities’ websites provides useful information, resources and links to help their students realise their potential; it should also contain a section on living, working and studying abroad.</w:t>
      </w:r>
    </w:p>
    <w:p w14:paraId="3118F67B" w14:textId="77777777" w:rsidR="00594D05" w:rsidRPr="00594D05" w:rsidRDefault="00594D05" w:rsidP="00594D05">
      <w:pPr>
        <w:spacing w:before="100" w:beforeAutospacing="1" w:after="100" w:afterAutospacing="1"/>
        <w:rPr>
          <w:rFonts w:cs="Times New Roman"/>
        </w:rPr>
      </w:pPr>
      <w:r w:rsidRPr="00594D05">
        <w:rPr>
          <w:rFonts w:cs="Times New Roman"/>
        </w:rPr>
        <w:t>The universities’ Modern Languages websites may detail what skills are gained on the ML degree course, as well as the year abroad.</w:t>
      </w:r>
    </w:p>
    <w:p w14:paraId="25B4A088" w14:textId="77777777" w:rsidR="00594D05" w:rsidRPr="00594D05" w:rsidRDefault="00594D05" w:rsidP="00594D05">
      <w:pPr>
        <w:spacing w:before="100" w:beforeAutospacing="1" w:after="100" w:afterAutospacing="1"/>
        <w:rPr>
          <w:rFonts w:cs="Times New Roman"/>
        </w:rPr>
      </w:pPr>
      <w:r w:rsidRPr="00594D05">
        <w:rPr>
          <w:rFonts w:cs="Times New Roman"/>
        </w:rPr>
        <w:t> </w:t>
      </w:r>
    </w:p>
    <w:p w14:paraId="1D7F3EB3" w14:textId="77777777" w:rsidR="00594D05" w:rsidRPr="00594D05" w:rsidRDefault="00704C43" w:rsidP="00594D05">
      <w:pPr>
        <w:rPr>
          <w:rFonts w:eastAsia="Times New Roman" w:cs="Times New Roman"/>
        </w:rPr>
      </w:pPr>
      <w:r>
        <w:rPr>
          <w:rFonts w:eastAsia="Times New Roman" w:cs="Times New Roman"/>
        </w:rPr>
        <w:pict w14:anchorId="5A8E89E6">
          <v:rect id="_x0000_i1025" style="width:136.95pt;height:1pt" o:hrpct="330" o:hrstd="t" o:hr="t" fillcolor="#aaa" stroked="f"/>
        </w:pict>
      </w:r>
    </w:p>
    <w:p w14:paraId="359522D5" w14:textId="77777777" w:rsidR="00594D05" w:rsidRPr="00594D05" w:rsidRDefault="00594D05" w:rsidP="00594D05">
      <w:pPr>
        <w:spacing w:before="100" w:beforeAutospacing="1" w:after="100" w:afterAutospacing="1"/>
        <w:rPr>
          <w:rFonts w:cs="Times New Roman"/>
        </w:rPr>
      </w:pPr>
      <w:proofErr w:type="gramStart"/>
      <w:r w:rsidRPr="00594D05">
        <w:rPr>
          <w:rFonts w:cs="Times New Roman"/>
          <w:color w:val="CD4C46"/>
        </w:rPr>
        <w:t>[1]</w:t>
      </w:r>
      <w:r w:rsidRPr="00594D05">
        <w:rPr>
          <w:rFonts w:cs="Times New Roman"/>
        </w:rPr>
        <w:t xml:space="preserve"> CBI.</w:t>
      </w:r>
      <w:proofErr w:type="gramEnd"/>
      <w:r w:rsidRPr="00594D05">
        <w:rPr>
          <w:rFonts w:cs="Times New Roman"/>
        </w:rPr>
        <w:t xml:space="preserve"> (2009). </w:t>
      </w:r>
      <w:r w:rsidRPr="00594D05">
        <w:rPr>
          <w:rFonts w:cs="Times New Roman"/>
          <w:i/>
          <w:iCs/>
        </w:rPr>
        <w:t>Future Fit: Preparing graduates for the world of work.</w:t>
      </w:r>
      <w:r w:rsidRPr="00594D05">
        <w:rPr>
          <w:rFonts w:cs="Times New Roman"/>
        </w:rPr>
        <w:t xml:space="preserve"> Available: </w:t>
      </w:r>
      <w:r w:rsidRPr="00594D05">
        <w:rPr>
          <w:rFonts w:cs="Times New Roman"/>
        </w:rPr>
        <w:fldChar w:fldCharType="begin"/>
      </w:r>
      <w:r w:rsidRPr="00594D05">
        <w:rPr>
          <w:rFonts w:cs="Times New Roman"/>
        </w:rPr>
        <w:instrText xml:space="preserve"> HYPERLINK "http://www.cbi.org.uk/" \t "_blank" </w:instrText>
      </w:r>
      <w:r w:rsidRPr="00594D05">
        <w:rPr>
          <w:rFonts w:cs="Times New Roman"/>
        </w:rPr>
        <w:fldChar w:fldCharType="separate"/>
      </w:r>
      <w:r w:rsidRPr="00594D05">
        <w:rPr>
          <w:rFonts w:cs="Times New Roman"/>
          <w:color w:val="0000FF"/>
          <w:u w:val="single"/>
        </w:rPr>
        <w:t>http://www.cbi.org.uk/</w:t>
      </w:r>
      <w:r w:rsidRPr="00594D05">
        <w:rPr>
          <w:rFonts w:cs="Times New Roman"/>
        </w:rPr>
        <w:fldChar w:fldCharType="end"/>
      </w:r>
      <w:r w:rsidRPr="00594D05">
        <w:rPr>
          <w:rFonts w:cs="Times New Roman"/>
        </w:rPr>
        <w:t>.</w:t>
      </w:r>
    </w:p>
    <w:p w14:paraId="35661BFF" w14:textId="77777777" w:rsidR="00594D05" w:rsidRPr="00594D05" w:rsidRDefault="00594D05" w:rsidP="00594D05">
      <w:pPr>
        <w:spacing w:before="100" w:beforeAutospacing="1" w:after="100" w:afterAutospacing="1"/>
        <w:rPr>
          <w:rFonts w:cs="Times New Roman"/>
        </w:rPr>
      </w:pPr>
      <w:r w:rsidRPr="00594D05">
        <w:rPr>
          <w:rFonts w:cs="Times New Roman"/>
          <w:color w:val="CD4C46"/>
        </w:rPr>
        <w:t>[2]</w:t>
      </w:r>
      <w:r w:rsidRPr="00594D05">
        <w:rPr>
          <w:rFonts w:cs="Times New Roman"/>
        </w:rPr>
        <w:t xml:space="preserve"> Kelly, M. &amp; Jones, D. (2003) </w:t>
      </w:r>
      <w:r w:rsidRPr="00594D05">
        <w:rPr>
          <w:rFonts w:cs="Times New Roman"/>
        </w:rPr>
        <w:fldChar w:fldCharType="begin"/>
      </w:r>
      <w:r w:rsidRPr="00594D05">
        <w:rPr>
          <w:rFonts w:cs="Times New Roman"/>
        </w:rPr>
        <w:instrText xml:space="preserve"> HYPERLINK "http://www.llas.ac.uk/resources/1589" \t "_blank" </w:instrText>
      </w:r>
      <w:r w:rsidRPr="00594D05">
        <w:rPr>
          <w:rFonts w:cs="Times New Roman"/>
        </w:rPr>
        <w:fldChar w:fldCharType="separate"/>
      </w:r>
      <w:r w:rsidRPr="00594D05">
        <w:rPr>
          <w:rFonts w:cs="Times New Roman"/>
          <w:i/>
          <w:iCs/>
          <w:color w:val="0000FF"/>
          <w:u w:val="single"/>
        </w:rPr>
        <w:t>A New Landscape for Languages</w:t>
      </w:r>
      <w:r w:rsidRPr="00594D05">
        <w:rPr>
          <w:rFonts w:cs="Times New Roman"/>
        </w:rPr>
        <w:fldChar w:fldCharType="end"/>
      </w:r>
      <w:r w:rsidRPr="00594D05">
        <w:rPr>
          <w:rFonts w:cs="Times New Roman"/>
          <w:b/>
          <w:bCs/>
          <w:i/>
          <w:iCs/>
        </w:rPr>
        <w:t>.</w:t>
      </w:r>
      <w:r w:rsidRPr="00594D05">
        <w:rPr>
          <w:rFonts w:cs="Times New Roman"/>
          <w:i/>
          <w:iCs/>
        </w:rPr>
        <w:t xml:space="preserve"> </w:t>
      </w:r>
      <w:r w:rsidRPr="00594D05">
        <w:rPr>
          <w:rFonts w:cs="Times New Roman"/>
        </w:rPr>
        <w:t xml:space="preserve">Nuffield Available: </w:t>
      </w:r>
      <w:r w:rsidRPr="00594D05">
        <w:rPr>
          <w:rFonts w:cs="Times New Roman"/>
        </w:rPr>
        <w:fldChar w:fldCharType="begin"/>
      </w:r>
      <w:r w:rsidRPr="00594D05">
        <w:rPr>
          <w:rFonts w:cs="Times New Roman"/>
        </w:rPr>
        <w:instrText xml:space="preserve"> HYPERLINK "http://www.llas.ac.uk/resources/paper/2124" \t "_blank" </w:instrText>
      </w:r>
      <w:r w:rsidRPr="00594D05">
        <w:rPr>
          <w:rFonts w:cs="Times New Roman"/>
        </w:rPr>
        <w:fldChar w:fldCharType="separate"/>
      </w:r>
      <w:r w:rsidRPr="00594D05">
        <w:rPr>
          <w:rFonts w:cs="Times New Roman"/>
          <w:color w:val="0000FF"/>
          <w:u w:val="single"/>
        </w:rPr>
        <w:t>http://www.llas.ac.uk/resources/paper/2124</w:t>
      </w:r>
      <w:r w:rsidRPr="00594D05">
        <w:rPr>
          <w:rFonts w:cs="Times New Roman"/>
        </w:rPr>
        <w:fldChar w:fldCharType="end"/>
      </w:r>
    </w:p>
    <w:p w14:paraId="294CDE94" w14:textId="77777777" w:rsidR="00594D05" w:rsidRPr="00594D05" w:rsidRDefault="00594D05" w:rsidP="00594D05">
      <w:pPr>
        <w:spacing w:before="100" w:beforeAutospacing="1" w:after="100" w:afterAutospacing="1"/>
        <w:rPr>
          <w:rFonts w:cs="Times New Roman"/>
        </w:rPr>
      </w:pPr>
      <w:r w:rsidRPr="00594D05">
        <w:rPr>
          <w:rFonts w:cs="Times New Roman"/>
          <w:color w:val="CD4C46"/>
        </w:rPr>
        <w:t>[3]</w:t>
      </w:r>
      <w:r w:rsidRPr="00594D05">
        <w:rPr>
          <w:rFonts w:cs="Times New Roman"/>
        </w:rPr>
        <w:t xml:space="preserve"> Harrison, J. (2011: 6). </w:t>
      </w:r>
      <w:r w:rsidRPr="00594D05">
        <w:rPr>
          <w:rFonts w:cs="Times New Roman"/>
          <w:i/>
          <w:iCs/>
        </w:rPr>
        <w:t>Advice for personal tutors</w:t>
      </w:r>
      <w:r w:rsidRPr="00594D05">
        <w:rPr>
          <w:rFonts w:cs="Times New Roman"/>
        </w:rPr>
        <w:t>: preparing for employability-based tutorials with Modern Languages finalists</w:t>
      </w:r>
      <w:r w:rsidRPr="00594D05">
        <w:rPr>
          <w:rFonts w:cs="Times New Roman"/>
          <w:i/>
          <w:iCs/>
        </w:rPr>
        <w:t>.</w:t>
      </w:r>
      <w:r w:rsidRPr="00594D05">
        <w:rPr>
          <w:rFonts w:cs="Times New Roman"/>
        </w:rPr>
        <w:t xml:space="preserve"> Available: </w:t>
      </w:r>
      <w:r w:rsidRPr="00594D05">
        <w:rPr>
          <w:rFonts w:cs="Times New Roman"/>
        </w:rPr>
        <w:fldChar w:fldCharType="begin"/>
      </w:r>
      <w:r w:rsidRPr="00594D05">
        <w:rPr>
          <w:rFonts w:cs="Times New Roman"/>
        </w:rPr>
        <w:instrText xml:space="preserve"> HYPERLINK "http://www.ucml.ac.uk/" \t "_blank" </w:instrText>
      </w:r>
      <w:r w:rsidRPr="00594D05">
        <w:rPr>
          <w:rFonts w:cs="Times New Roman"/>
        </w:rPr>
        <w:fldChar w:fldCharType="separate"/>
      </w:r>
      <w:r w:rsidRPr="00594D05">
        <w:rPr>
          <w:rFonts w:cs="Times New Roman"/>
          <w:color w:val="0000FF"/>
          <w:u w:val="single"/>
        </w:rPr>
        <w:t>http://www.ucml.ac.uk/</w:t>
      </w:r>
      <w:r w:rsidRPr="00594D05">
        <w:rPr>
          <w:rFonts w:cs="Times New Roman"/>
        </w:rPr>
        <w:fldChar w:fldCharType="end"/>
      </w:r>
      <w:r w:rsidRPr="00594D05">
        <w:rPr>
          <w:rFonts w:cs="Times New Roman"/>
        </w:rPr>
        <w:t>.</w:t>
      </w:r>
    </w:p>
    <w:p w14:paraId="05039E8C" w14:textId="77777777" w:rsidR="00594D05" w:rsidRPr="00594D05" w:rsidRDefault="00594D05" w:rsidP="00594D05">
      <w:pPr>
        <w:spacing w:before="100" w:beforeAutospacing="1" w:after="100" w:afterAutospacing="1"/>
        <w:rPr>
          <w:rFonts w:cs="Times New Roman"/>
        </w:rPr>
      </w:pPr>
      <w:r w:rsidRPr="00594D05">
        <w:rPr>
          <w:rFonts w:cs="Times New Roman"/>
          <w:color w:val="CD4C46"/>
        </w:rPr>
        <w:t>[4]</w:t>
      </w:r>
      <w:r w:rsidRPr="00594D05">
        <w:rPr>
          <w:rFonts w:cs="Times New Roman"/>
        </w:rPr>
        <w:t xml:space="preserve"> White, A. (2011). </w:t>
      </w:r>
      <w:r w:rsidRPr="00594D05">
        <w:rPr>
          <w:rFonts w:cs="Times New Roman"/>
          <w:i/>
          <w:iCs/>
        </w:rPr>
        <w:t>Live Q&amp;A: Career options for foreign language speakers.</w:t>
      </w:r>
      <w:r w:rsidRPr="00594D05">
        <w:rPr>
          <w:rFonts w:cs="Times New Roman"/>
        </w:rPr>
        <w:t xml:space="preserve"> Available: </w:t>
      </w:r>
      <w:r w:rsidRPr="00594D05">
        <w:rPr>
          <w:rFonts w:cs="Times New Roman"/>
        </w:rPr>
        <w:fldChar w:fldCharType="begin"/>
      </w:r>
      <w:r w:rsidRPr="00594D05">
        <w:rPr>
          <w:rFonts w:cs="Times New Roman"/>
        </w:rPr>
        <w:instrText xml:space="preserve"> HYPERLINK "http://careers.guardian.co.uk/careers-blog/career-options-foreign-language?commentpage=all" \t "_blank" </w:instrText>
      </w:r>
      <w:r w:rsidRPr="00594D05">
        <w:rPr>
          <w:rFonts w:cs="Times New Roman"/>
        </w:rPr>
        <w:fldChar w:fldCharType="separate"/>
      </w:r>
      <w:r w:rsidRPr="00594D05">
        <w:rPr>
          <w:rFonts w:cs="Times New Roman"/>
          <w:color w:val="0000FF"/>
          <w:u w:val="single"/>
        </w:rPr>
        <w:t>http://careers.guardian.co.uk/careers-blog/career-options-foreign-language?commentpage=all</w:t>
      </w:r>
      <w:r w:rsidRPr="00594D05">
        <w:rPr>
          <w:rFonts w:cs="Times New Roman"/>
        </w:rPr>
        <w:fldChar w:fldCharType="end"/>
      </w:r>
    </w:p>
    <w:p w14:paraId="76E61EF9" w14:textId="77777777" w:rsidR="00594D05" w:rsidRPr="00594D05" w:rsidRDefault="00594D05" w:rsidP="00594D05">
      <w:pPr>
        <w:spacing w:before="100" w:beforeAutospacing="1" w:after="100" w:afterAutospacing="1"/>
        <w:rPr>
          <w:rFonts w:cs="Times New Roman"/>
        </w:rPr>
      </w:pPr>
      <w:r w:rsidRPr="00594D05">
        <w:rPr>
          <w:rFonts w:cs="Times New Roman"/>
          <w:color w:val="CD4C46"/>
        </w:rPr>
        <w:t>[5]</w:t>
      </w:r>
      <w:r w:rsidRPr="00594D05">
        <w:rPr>
          <w:rFonts w:cs="Times New Roman"/>
        </w:rPr>
        <w:t xml:space="preserve"> </w:t>
      </w:r>
      <w:r w:rsidRPr="00594D05">
        <w:rPr>
          <w:rFonts w:cs="Times New Roman"/>
        </w:rPr>
        <w:fldChar w:fldCharType="begin"/>
      </w:r>
      <w:r w:rsidRPr="00594D05">
        <w:rPr>
          <w:rFonts w:cs="Times New Roman"/>
        </w:rPr>
        <w:instrText xml:space="preserve"> HYPERLINK "http://www2.warwick.ac.uk/fac/soc/ier/research/class99/" \t "_blank" </w:instrText>
      </w:r>
      <w:r w:rsidRPr="00594D05">
        <w:rPr>
          <w:rFonts w:cs="Times New Roman"/>
        </w:rPr>
        <w:fldChar w:fldCharType="separate"/>
      </w:r>
      <w:r w:rsidRPr="00594D05">
        <w:rPr>
          <w:rFonts w:cs="Times New Roman"/>
          <w:color w:val="0000FF"/>
          <w:u w:val="single"/>
        </w:rPr>
        <w:t>http://www2.warwick.ac.uk/fac/soc/ier/research/class99/</w:t>
      </w:r>
      <w:r w:rsidRPr="00594D05">
        <w:rPr>
          <w:rFonts w:cs="Times New Roman"/>
        </w:rPr>
        <w:fldChar w:fldCharType="end"/>
      </w:r>
    </w:p>
    <w:p w14:paraId="753F268C" w14:textId="77777777" w:rsidR="00594D05" w:rsidRPr="00594D05" w:rsidRDefault="00594D05" w:rsidP="00594D05">
      <w:pPr>
        <w:spacing w:before="100" w:beforeAutospacing="1" w:after="100" w:afterAutospacing="1"/>
        <w:rPr>
          <w:rFonts w:cs="Times New Roman"/>
        </w:rPr>
      </w:pPr>
      <w:r w:rsidRPr="00594D05">
        <w:rPr>
          <w:rFonts w:cs="Times New Roman"/>
          <w:color w:val="CD4C46"/>
        </w:rPr>
        <w:t>[6]</w:t>
      </w:r>
      <w:r w:rsidRPr="00594D05">
        <w:rPr>
          <w:rFonts w:cs="Times New Roman"/>
        </w:rPr>
        <w:t xml:space="preserve"> </w:t>
      </w:r>
      <w:proofErr w:type="spellStart"/>
      <w:r w:rsidRPr="00594D05">
        <w:rPr>
          <w:rFonts w:cs="Times New Roman"/>
        </w:rPr>
        <w:t>Dueñas</w:t>
      </w:r>
      <w:proofErr w:type="spellEnd"/>
      <w:r w:rsidRPr="00594D05">
        <w:rPr>
          <w:rFonts w:cs="Times New Roman"/>
        </w:rPr>
        <w:t xml:space="preserve">-Tancred, M. &amp; Weber-North, I. (1995). Profiling and Accrediting. In: Parker, G. &amp; </w:t>
      </w:r>
      <w:proofErr w:type="spellStart"/>
      <w:r w:rsidRPr="00594D05">
        <w:rPr>
          <w:rFonts w:cs="Times New Roman"/>
        </w:rPr>
        <w:t>Rouxeville</w:t>
      </w:r>
      <w:proofErr w:type="spellEnd"/>
      <w:r w:rsidRPr="00594D05">
        <w:rPr>
          <w:rFonts w:cs="Times New Roman"/>
        </w:rPr>
        <w:t xml:space="preserve">, A. </w:t>
      </w:r>
      <w:r w:rsidRPr="00594D05">
        <w:rPr>
          <w:rFonts w:cs="Times New Roman"/>
          <w:i/>
          <w:iCs/>
        </w:rPr>
        <w:t>‘The Year Abroad’ Preparation, Monitoring, Evaluation</w:t>
      </w:r>
      <w:r w:rsidRPr="00594D05">
        <w:rPr>
          <w:rFonts w:cs="Times New Roman"/>
        </w:rPr>
        <w:t xml:space="preserve">. Great Britain: Middlesex University Printing Services. </w:t>
      </w:r>
      <w:proofErr w:type="gramStart"/>
      <w:r w:rsidRPr="00594D05">
        <w:rPr>
          <w:rFonts w:cs="Times New Roman"/>
        </w:rPr>
        <w:t>p113</w:t>
      </w:r>
      <w:proofErr w:type="gramEnd"/>
      <w:r w:rsidRPr="00594D05">
        <w:rPr>
          <w:rFonts w:cs="Times New Roman"/>
        </w:rPr>
        <w:t>.</w:t>
      </w:r>
    </w:p>
    <w:p w14:paraId="12B6BEE0" w14:textId="4D309E32" w:rsidR="008A501A" w:rsidRPr="00704C43" w:rsidRDefault="00704C43">
      <w:pPr>
        <w:rPr>
          <w:b/>
          <w:u w:val="single"/>
        </w:rPr>
      </w:pPr>
      <w:bookmarkStart w:id="0" w:name="_GoBack"/>
      <w:r w:rsidRPr="00704C43">
        <w:rPr>
          <w:b/>
          <w:u w:val="single"/>
        </w:rPr>
        <w:t>ACTIVITY</w:t>
      </w:r>
    </w:p>
    <w:bookmarkEnd w:id="0"/>
    <w:p w14:paraId="07C54E27" w14:textId="77777777" w:rsidR="00594D05" w:rsidRDefault="00594D05">
      <w:r>
        <w:t xml:space="preserve">Look at the employability skills above and give yourself a rating of 1-5 (where 1 is low and 5 is high) on these skills. </w:t>
      </w:r>
    </w:p>
    <w:p w14:paraId="3753D92D" w14:textId="77777777" w:rsidR="00594D05" w:rsidRDefault="00594D05"/>
    <w:tbl>
      <w:tblPr>
        <w:tblStyle w:val="TableGrid"/>
        <w:tblW w:w="0" w:type="auto"/>
        <w:tblLook w:val="04A0" w:firstRow="1" w:lastRow="0" w:firstColumn="1" w:lastColumn="0" w:noHBand="0" w:noVBand="1"/>
      </w:tblPr>
      <w:tblGrid>
        <w:gridCol w:w="4219"/>
        <w:gridCol w:w="859"/>
        <w:gridCol w:w="859"/>
        <w:gridCol w:w="860"/>
        <w:gridCol w:w="859"/>
        <w:gridCol w:w="860"/>
      </w:tblGrid>
      <w:tr w:rsidR="00594D05" w:rsidRPr="00594D05" w14:paraId="640846A1" w14:textId="77777777" w:rsidTr="00594D05">
        <w:tc>
          <w:tcPr>
            <w:tcW w:w="4219" w:type="dxa"/>
          </w:tcPr>
          <w:p w14:paraId="26BF773B" w14:textId="77777777" w:rsidR="00594D05" w:rsidRPr="00594D05" w:rsidRDefault="00594D05" w:rsidP="00594D05">
            <w:pPr>
              <w:jc w:val="center"/>
              <w:rPr>
                <w:b/>
              </w:rPr>
            </w:pPr>
          </w:p>
        </w:tc>
        <w:tc>
          <w:tcPr>
            <w:tcW w:w="859" w:type="dxa"/>
          </w:tcPr>
          <w:p w14:paraId="1A4DCAC8" w14:textId="77777777" w:rsidR="00594D05" w:rsidRPr="00594D05" w:rsidRDefault="00594D05" w:rsidP="00594D05">
            <w:pPr>
              <w:jc w:val="center"/>
              <w:rPr>
                <w:b/>
              </w:rPr>
            </w:pPr>
            <w:r w:rsidRPr="00594D05">
              <w:rPr>
                <w:b/>
              </w:rPr>
              <w:t>1</w:t>
            </w:r>
          </w:p>
        </w:tc>
        <w:tc>
          <w:tcPr>
            <w:tcW w:w="859" w:type="dxa"/>
          </w:tcPr>
          <w:p w14:paraId="356924E9" w14:textId="77777777" w:rsidR="00594D05" w:rsidRPr="00594D05" w:rsidRDefault="00594D05" w:rsidP="00594D05">
            <w:pPr>
              <w:jc w:val="center"/>
              <w:rPr>
                <w:b/>
              </w:rPr>
            </w:pPr>
            <w:r w:rsidRPr="00594D05">
              <w:rPr>
                <w:b/>
              </w:rPr>
              <w:t>2</w:t>
            </w:r>
          </w:p>
        </w:tc>
        <w:tc>
          <w:tcPr>
            <w:tcW w:w="860" w:type="dxa"/>
          </w:tcPr>
          <w:p w14:paraId="1DB9D8B6" w14:textId="77777777" w:rsidR="00594D05" w:rsidRPr="00594D05" w:rsidRDefault="00594D05" w:rsidP="00594D05">
            <w:pPr>
              <w:jc w:val="center"/>
              <w:rPr>
                <w:b/>
              </w:rPr>
            </w:pPr>
            <w:r w:rsidRPr="00594D05">
              <w:rPr>
                <w:b/>
              </w:rPr>
              <w:t>3</w:t>
            </w:r>
          </w:p>
        </w:tc>
        <w:tc>
          <w:tcPr>
            <w:tcW w:w="859" w:type="dxa"/>
          </w:tcPr>
          <w:p w14:paraId="7DBB7E54" w14:textId="77777777" w:rsidR="00594D05" w:rsidRPr="00594D05" w:rsidRDefault="00594D05" w:rsidP="00594D05">
            <w:pPr>
              <w:jc w:val="center"/>
              <w:rPr>
                <w:b/>
              </w:rPr>
            </w:pPr>
            <w:r w:rsidRPr="00594D05">
              <w:rPr>
                <w:b/>
              </w:rPr>
              <w:t>4</w:t>
            </w:r>
          </w:p>
        </w:tc>
        <w:tc>
          <w:tcPr>
            <w:tcW w:w="860" w:type="dxa"/>
          </w:tcPr>
          <w:p w14:paraId="1CEA4FE8" w14:textId="77777777" w:rsidR="00594D05" w:rsidRPr="00594D05" w:rsidRDefault="00594D05" w:rsidP="00594D05">
            <w:pPr>
              <w:jc w:val="center"/>
              <w:rPr>
                <w:b/>
              </w:rPr>
            </w:pPr>
            <w:r w:rsidRPr="00594D05">
              <w:rPr>
                <w:b/>
              </w:rPr>
              <w:t>5</w:t>
            </w:r>
          </w:p>
        </w:tc>
      </w:tr>
      <w:tr w:rsidR="00594D05" w14:paraId="1994D4CB" w14:textId="77777777" w:rsidTr="00594D05">
        <w:tc>
          <w:tcPr>
            <w:tcW w:w="4219" w:type="dxa"/>
          </w:tcPr>
          <w:p w14:paraId="2C8A760A" w14:textId="77777777" w:rsidR="00594D05" w:rsidRPr="00594D05" w:rsidRDefault="00594D05" w:rsidP="00594D05">
            <w:pPr>
              <w:spacing w:before="100" w:beforeAutospacing="1" w:after="100" w:afterAutospacing="1"/>
              <w:rPr>
                <w:rFonts w:eastAsia="Times New Roman" w:cs="Times New Roman"/>
              </w:rPr>
            </w:pPr>
            <w:r w:rsidRPr="00594D05">
              <w:rPr>
                <w:rFonts w:eastAsia="Times New Roman" w:cs="Times New Roman"/>
              </w:rPr>
              <w:t>Verbal communication</w:t>
            </w:r>
          </w:p>
        </w:tc>
        <w:tc>
          <w:tcPr>
            <w:tcW w:w="859" w:type="dxa"/>
          </w:tcPr>
          <w:p w14:paraId="56DF3885" w14:textId="77777777" w:rsidR="00594D05" w:rsidRDefault="00594D05" w:rsidP="00594D05"/>
        </w:tc>
        <w:tc>
          <w:tcPr>
            <w:tcW w:w="859" w:type="dxa"/>
          </w:tcPr>
          <w:p w14:paraId="4C882CD1" w14:textId="77777777" w:rsidR="00594D05" w:rsidRDefault="00594D05" w:rsidP="00594D05"/>
        </w:tc>
        <w:tc>
          <w:tcPr>
            <w:tcW w:w="860" w:type="dxa"/>
          </w:tcPr>
          <w:p w14:paraId="1F2C3A59" w14:textId="77777777" w:rsidR="00594D05" w:rsidRDefault="00594D05" w:rsidP="00594D05"/>
        </w:tc>
        <w:tc>
          <w:tcPr>
            <w:tcW w:w="859" w:type="dxa"/>
          </w:tcPr>
          <w:p w14:paraId="7EC73BCC" w14:textId="77777777" w:rsidR="00594D05" w:rsidRDefault="00594D05" w:rsidP="00594D05"/>
        </w:tc>
        <w:tc>
          <w:tcPr>
            <w:tcW w:w="860" w:type="dxa"/>
          </w:tcPr>
          <w:p w14:paraId="3C4E0EA6" w14:textId="77777777" w:rsidR="00594D05" w:rsidRDefault="00594D05" w:rsidP="00594D05"/>
        </w:tc>
      </w:tr>
      <w:tr w:rsidR="00594D05" w14:paraId="51BE607A" w14:textId="77777777" w:rsidTr="00594D05">
        <w:tc>
          <w:tcPr>
            <w:tcW w:w="4219" w:type="dxa"/>
          </w:tcPr>
          <w:p w14:paraId="7DB42517" w14:textId="77777777" w:rsidR="00594D05" w:rsidRPr="00594D05" w:rsidRDefault="00594D05" w:rsidP="00594D05">
            <w:pPr>
              <w:spacing w:before="100" w:beforeAutospacing="1" w:after="100" w:afterAutospacing="1"/>
              <w:rPr>
                <w:rFonts w:eastAsia="Times New Roman" w:cs="Times New Roman"/>
              </w:rPr>
            </w:pPr>
            <w:r w:rsidRPr="00594D05">
              <w:rPr>
                <w:rFonts w:eastAsia="Times New Roman" w:cs="Times New Roman"/>
              </w:rPr>
              <w:t>Teamwork</w:t>
            </w:r>
          </w:p>
        </w:tc>
        <w:tc>
          <w:tcPr>
            <w:tcW w:w="859" w:type="dxa"/>
          </w:tcPr>
          <w:p w14:paraId="02FFF026" w14:textId="77777777" w:rsidR="00594D05" w:rsidRDefault="00594D05" w:rsidP="00594D05"/>
        </w:tc>
        <w:tc>
          <w:tcPr>
            <w:tcW w:w="859" w:type="dxa"/>
          </w:tcPr>
          <w:p w14:paraId="2FACA0F8" w14:textId="77777777" w:rsidR="00594D05" w:rsidRDefault="00594D05" w:rsidP="00594D05"/>
        </w:tc>
        <w:tc>
          <w:tcPr>
            <w:tcW w:w="860" w:type="dxa"/>
          </w:tcPr>
          <w:p w14:paraId="0CA828A9" w14:textId="77777777" w:rsidR="00594D05" w:rsidRDefault="00594D05" w:rsidP="00594D05"/>
        </w:tc>
        <w:tc>
          <w:tcPr>
            <w:tcW w:w="859" w:type="dxa"/>
          </w:tcPr>
          <w:p w14:paraId="2A2C885A" w14:textId="77777777" w:rsidR="00594D05" w:rsidRDefault="00594D05" w:rsidP="00594D05"/>
        </w:tc>
        <w:tc>
          <w:tcPr>
            <w:tcW w:w="860" w:type="dxa"/>
          </w:tcPr>
          <w:p w14:paraId="0977BDF0" w14:textId="77777777" w:rsidR="00594D05" w:rsidRDefault="00594D05" w:rsidP="00594D05"/>
        </w:tc>
      </w:tr>
      <w:tr w:rsidR="00594D05" w14:paraId="00235269" w14:textId="77777777" w:rsidTr="00594D05">
        <w:tc>
          <w:tcPr>
            <w:tcW w:w="4219" w:type="dxa"/>
          </w:tcPr>
          <w:p w14:paraId="0F87FC51" w14:textId="77777777" w:rsidR="00594D05" w:rsidRPr="00594D05" w:rsidRDefault="00594D05" w:rsidP="00594D05">
            <w:pPr>
              <w:spacing w:before="100" w:beforeAutospacing="1" w:after="100" w:afterAutospacing="1"/>
              <w:rPr>
                <w:rFonts w:eastAsia="Times New Roman" w:cs="Times New Roman"/>
              </w:rPr>
            </w:pPr>
            <w:r w:rsidRPr="00594D05">
              <w:rPr>
                <w:rFonts w:eastAsia="Times New Roman" w:cs="Times New Roman"/>
              </w:rPr>
              <w:t>Commercial awareness</w:t>
            </w:r>
          </w:p>
        </w:tc>
        <w:tc>
          <w:tcPr>
            <w:tcW w:w="859" w:type="dxa"/>
          </w:tcPr>
          <w:p w14:paraId="6EE77AA7" w14:textId="77777777" w:rsidR="00594D05" w:rsidRDefault="00594D05" w:rsidP="00594D05"/>
        </w:tc>
        <w:tc>
          <w:tcPr>
            <w:tcW w:w="859" w:type="dxa"/>
          </w:tcPr>
          <w:p w14:paraId="41594098" w14:textId="77777777" w:rsidR="00594D05" w:rsidRDefault="00594D05" w:rsidP="00594D05"/>
        </w:tc>
        <w:tc>
          <w:tcPr>
            <w:tcW w:w="860" w:type="dxa"/>
          </w:tcPr>
          <w:p w14:paraId="180FDEAA" w14:textId="77777777" w:rsidR="00594D05" w:rsidRDefault="00594D05" w:rsidP="00594D05"/>
        </w:tc>
        <w:tc>
          <w:tcPr>
            <w:tcW w:w="859" w:type="dxa"/>
          </w:tcPr>
          <w:p w14:paraId="33DDD243" w14:textId="77777777" w:rsidR="00594D05" w:rsidRDefault="00594D05" w:rsidP="00594D05"/>
        </w:tc>
        <w:tc>
          <w:tcPr>
            <w:tcW w:w="860" w:type="dxa"/>
          </w:tcPr>
          <w:p w14:paraId="5FD81826" w14:textId="77777777" w:rsidR="00594D05" w:rsidRDefault="00594D05" w:rsidP="00594D05"/>
        </w:tc>
      </w:tr>
      <w:tr w:rsidR="00594D05" w14:paraId="39E63DA4" w14:textId="77777777" w:rsidTr="00594D05">
        <w:tc>
          <w:tcPr>
            <w:tcW w:w="4219" w:type="dxa"/>
          </w:tcPr>
          <w:p w14:paraId="661D2922" w14:textId="77777777" w:rsidR="00594D05" w:rsidRPr="00594D05" w:rsidRDefault="00594D05" w:rsidP="00594D05">
            <w:pPr>
              <w:spacing w:before="100" w:beforeAutospacing="1" w:after="100" w:afterAutospacing="1"/>
              <w:rPr>
                <w:rFonts w:eastAsia="Times New Roman" w:cs="Times New Roman"/>
              </w:rPr>
            </w:pPr>
            <w:r w:rsidRPr="00594D05">
              <w:rPr>
                <w:rFonts w:eastAsia="Times New Roman" w:cs="Times New Roman"/>
              </w:rPr>
              <w:t>Analysing &amp; Investigating</w:t>
            </w:r>
          </w:p>
        </w:tc>
        <w:tc>
          <w:tcPr>
            <w:tcW w:w="859" w:type="dxa"/>
          </w:tcPr>
          <w:p w14:paraId="07BFF6E4" w14:textId="77777777" w:rsidR="00594D05" w:rsidRDefault="00594D05" w:rsidP="00594D05"/>
        </w:tc>
        <w:tc>
          <w:tcPr>
            <w:tcW w:w="859" w:type="dxa"/>
          </w:tcPr>
          <w:p w14:paraId="6A6F3C27" w14:textId="77777777" w:rsidR="00594D05" w:rsidRDefault="00594D05" w:rsidP="00594D05"/>
        </w:tc>
        <w:tc>
          <w:tcPr>
            <w:tcW w:w="860" w:type="dxa"/>
          </w:tcPr>
          <w:p w14:paraId="48638E44" w14:textId="77777777" w:rsidR="00594D05" w:rsidRDefault="00594D05" w:rsidP="00594D05"/>
        </w:tc>
        <w:tc>
          <w:tcPr>
            <w:tcW w:w="859" w:type="dxa"/>
          </w:tcPr>
          <w:p w14:paraId="2E55A856" w14:textId="77777777" w:rsidR="00594D05" w:rsidRDefault="00594D05" w:rsidP="00594D05"/>
        </w:tc>
        <w:tc>
          <w:tcPr>
            <w:tcW w:w="860" w:type="dxa"/>
          </w:tcPr>
          <w:p w14:paraId="2727B8B8" w14:textId="77777777" w:rsidR="00594D05" w:rsidRDefault="00594D05" w:rsidP="00594D05"/>
        </w:tc>
      </w:tr>
      <w:tr w:rsidR="00594D05" w14:paraId="6CA63C27" w14:textId="77777777" w:rsidTr="00594D05">
        <w:tc>
          <w:tcPr>
            <w:tcW w:w="4219" w:type="dxa"/>
          </w:tcPr>
          <w:p w14:paraId="50D78B67" w14:textId="77777777" w:rsidR="00594D05" w:rsidRPr="00594D05" w:rsidRDefault="00594D05" w:rsidP="00594D05">
            <w:pPr>
              <w:spacing w:before="100" w:beforeAutospacing="1" w:after="100" w:afterAutospacing="1"/>
              <w:rPr>
                <w:rFonts w:eastAsia="Times New Roman" w:cs="Times New Roman"/>
              </w:rPr>
            </w:pPr>
            <w:r w:rsidRPr="00594D05">
              <w:rPr>
                <w:rFonts w:eastAsia="Times New Roman" w:cs="Times New Roman"/>
              </w:rPr>
              <w:t>Initiative</w:t>
            </w:r>
          </w:p>
        </w:tc>
        <w:tc>
          <w:tcPr>
            <w:tcW w:w="859" w:type="dxa"/>
          </w:tcPr>
          <w:p w14:paraId="780BCB8D" w14:textId="77777777" w:rsidR="00594D05" w:rsidRDefault="00594D05" w:rsidP="00594D05"/>
        </w:tc>
        <w:tc>
          <w:tcPr>
            <w:tcW w:w="859" w:type="dxa"/>
          </w:tcPr>
          <w:p w14:paraId="778CD7F4" w14:textId="77777777" w:rsidR="00594D05" w:rsidRDefault="00594D05" w:rsidP="00594D05"/>
        </w:tc>
        <w:tc>
          <w:tcPr>
            <w:tcW w:w="860" w:type="dxa"/>
          </w:tcPr>
          <w:p w14:paraId="7145B608" w14:textId="77777777" w:rsidR="00594D05" w:rsidRDefault="00594D05" w:rsidP="00594D05"/>
        </w:tc>
        <w:tc>
          <w:tcPr>
            <w:tcW w:w="859" w:type="dxa"/>
          </w:tcPr>
          <w:p w14:paraId="1A653DA1" w14:textId="77777777" w:rsidR="00594D05" w:rsidRDefault="00594D05" w:rsidP="00594D05"/>
        </w:tc>
        <w:tc>
          <w:tcPr>
            <w:tcW w:w="860" w:type="dxa"/>
          </w:tcPr>
          <w:p w14:paraId="38FA128B" w14:textId="77777777" w:rsidR="00594D05" w:rsidRDefault="00594D05" w:rsidP="00594D05"/>
        </w:tc>
      </w:tr>
      <w:tr w:rsidR="00594D05" w14:paraId="2AC17656" w14:textId="77777777" w:rsidTr="00594D05">
        <w:tc>
          <w:tcPr>
            <w:tcW w:w="4219" w:type="dxa"/>
          </w:tcPr>
          <w:p w14:paraId="405EA652" w14:textId="77777777" w:rsidR="00594D05" w:rsidRPr="00594D05" w:rsidRDefault="00594D05" w:rsidP="00594D05">
            <w:pPr>
              <w:spacing w:before="100" w:beforeAutospacing="1" w:after="100" w:afterAutospacing="1"/>
              <w:rPr>
                <w:rFonts w:eastAsia="Times New Roman" w:cs="Times New Roman"/>
              </w:rPr>
            </w:pPr>
            <w:r w:rsidRPr="00594D05">
              <w:rPr>
                <w:rFonts w:eastAsia="Times New Roman" w:cs="Times New Roman"/>
              </w:rPr>
              <w:t>Drive</w:t>
            </w:r>
          </w:p>
        </w:tc>
        <w:tc>
          <w:tcPr>
            <w:tcW w:w="859" w:type="dxa"/>
          </w:tcPr>
          <w:p w14:paraId="0A1F5EE6" w14:textId="77777777" w:rsidR="00594D05" w:rsidRDefault="00594D05" w:rsidP="00594D05"/>
        </w:tc>
        <w:tc>
          <w:tcPr>
            <w:tcW w:w="859" w:type="dxa"/>
          </w:tcPr>
          <w:p w14:paraId="70885F7D" w14:textId="77777777" w:rsidR="00594D05" w:rsidRDefault="00594D05" w:rsidP="00594D05"/>
        </w:tc>
        <w:tc>
          <w:tcPr>
            <w:tcW w:w="860" w:type="dxa"/>
          </w:tcPr>
          <w:p w14:paraId="3AC4389E" w14:textId="77777777" w:rsidR="00594D05" w:rsidRDefault="00594D05" w:rsidP="00594D05"/>
        </w:tc>
        <w:tc>
          <w:tcPr>
            <w:tcW w:w="859" w:type="dxa"/>
          </w:tcPr>
          <w:p w14:paraId="14BCE922" w14:textId="77777777" w:rsidR="00594D05" w:rsidRDefault="00594D05" w:rsidP="00594D05"/>
        </w:tc>
        <w:tc>
          <w:tcPr>
            <w:tcW w:w="860" w:type="dxa"/>
          </w:tcPr>
          <w:p w14:paraId="2E4867C3" w14:textId="77777777" w:rsidR="00594D05" w:rsidRDefault="00594D05" w:rsidP="00594D05"/>
        </w:tc>
      </w:tr>
      <w:tr w:rsidR="00594D05" w14:paraId="0A97FC4B" w14:textId="77777777" w:rsidTr="00594D05">
        <w:tc>
          <w:tcPr>
            <w:tcW w:w="4219" w:type="dxa"/>
          </w:tcPr>
          <w:p w14:paraId="5AE59A8E" w14:textId="77777777" w:rsidR="00594D05" w:rsidRPr="00594D05" w:rsidRDefault="00594D05" w:rsidP="00594D05">
            <w:pPr>
              <w:spacing w:before="100" w:beforeAutospacing="1" w:after="100" w:afterAutospacing="1"/>
              <w:rPr>
                <w:rFonts w:eastAsia="Times New Roman" w:cs="Times New Roman"/>
              </w:rPr>
            </w:pPr>
            <w:r w:rsidRPr="00594D05">
              <w:rPr>
                <w:rFonts w:eastAsia="Times New Roman" w:cs="Times New Roman"/>
              </w:rPr>
              <w:t>Written communication</w:t>
            </w:r>
          </w:p>
        </w:tc>
        <w:tc>
          <w:tcPr>
            <w:tcW w:w="859" w:type="dxa"/>
          </w:tcPr>
          <w:p w14:paraId="35672735" w14:textId="77777777" w:rsidR="00594D05" w:rsidRDefault="00594D05" w:rsidP="00594D05"/>
        </w:tc>
        <w:tc>
          <w:tcPr>
            <w:tcW w:w="859" w:type="dxa"/>
          </w:tcPr>
          <w:p w14:paraId="5157EC20" w14:textId="77777777" w:rsidR="00594D05" w:rsidRDefault="00594D05" w:rsidP="00594D05"/>
        </w:tc>
        <w:tc>
          <w:tcPr>
            <w:tcW w:w="860" w:type="dxa"/>
          </w:tcPr>
          <w:p w14:paraId="350A7998" w14:textId="77777777" w:rsidR="00594D05" w:rsidRDefault="00594D05" w:rsidP="00594D05"/>
        </w:tc>
        <w:tc>
          <w:tcPr>
            <w:tcW w:w="859" w:type="dxa"/>
          </w:tcPr>
          <w:p w14:paraId="6DE77A42" w14:textId="77777777" w:rsidR="00594D05" w:rsidRDefault="00594D05" w:rsidP="00594D05"/>
        </w:tc>
        <w:tc>
          <w:tcPr>
            <w:tcW w:w="860" w:type="dxa"/>
          </w:tcPr>
          <w:p w14:paraId="644A1F19" w14:textId="77777777" w:rsidR="00594D05" w:rsidRDefault="00594D05" w:rsidP="00594D05"/>
        </w:tc>
      </w:tr>
      <w:tr w:rsidR="00594D05" w14:paraId="01B6DA8D" w14:textId="77777777" w:rsidTr="00594D05">
        <w:tc>
          <w:tcPr>
            <w:tcW w:w="4219" w:type="dxa"/>
          </w:tcPr>
          <w:p w14:paraId="03B6868B" w14:textId="77777777" w:rsidR="00594D05" w:rsidRPr="00594D05" w:rsidRDefault="00594D05" w:rsidP="00594D05">
            <w:pPr>
              <w:spacing w:before="100" w:beforeAutospacing="1" w:after="100" w:afterAutospacing="1"/>
              <w:rPr>
                <w:rFonts w:eastAsia="Times New Roman" w:cs="Times New Roman"/>
              </w:rPr>
            </w:pPr>
            <w:r w:rsidRPr="00594D05">
              <w:rPr>
                <w:rFonts w:eastAsia="Times New Roman" w:cs="Times New Roman"/>
              </w:rPr>
              <w:t>Planning &amp; Organising</w:t>
            </w:r>
          </w:p>
        </w:tc>
        <w:tc>
          <w:tcPr>
            <w:tcW w:w="859" w:type="dxa"/>
          </w:tcPr>
          <w:p w14:paraId="0C5425F1" w14:textId="77777777" w:rsidR="00594D05" w:rsidRDefault="00594D05" w:rsidP="00594D05"/>
        </w:tc>
        <w:tc>
          <w:tcPr>
            <w:tcW w:w="859" w:type="dxa"/>
          </w:tcPr>
          <w:p w14:paraId="13403ECF" w14:textId="77777777" w:rsidR="00594D05" w:rsidRDefault="00594D05" w:rsidP="00594D05"/>
        </w:tc>
        <w:tc>
          <w:tcPr>
            <w:tcW w:w="860" w:type="dxa"/>
          </w:tcPr>
          <w:p w14:paraId="22B63DC7" w14:textId="77777777" w:rsidR="00594D05" w:rsidRDefault="00594D05" w:rsidP="00594D05"/>
        </w:tc>
        <w:tc>
          <w:tcPr>
            <w:tcW w:w="859" w:type="dxa"/>
          </w:tcPr>
          <w:p w14:paraId="446CC612" w14:textId="77777777" w:rsidR="00594D05" w:rsidRDefault="00594D05" w:rsidP="00594D05"/>
        </w:tc>
        <w:tc>
          <w:tcPr>
            <w:tcW w:w="860" w:type="dxa"/>
          </w:tcPr>
          <w:p w14:paraId="1BF78505" w14:textId="77777777" w:rsidR="00594D05" w:rsidRDefault="00594D05" w:rsidP="00594D05"/>
        </w:tc>
      </w:tr>
      <w:tr w:rsidR="00594D05" w14:paraId="151910BF" w14:textId="77777777" w:rsidTr="00594D05">
        <w:tc>
          <w:tcPr>
            <w:tcW w:w="4219" w:type="dxa"/>
          </w:tcPr>
          <w:p w14:paraId="5EEAFC82" w14:textId="77777777" w:rsidR="00594D05" w:rsidRPr="00594D05" w:rsidRDefault="00594D05" w:rsidP="00594D05">
            <w:pPr>
              <w:spacing w:before="100" w:beforeAutospacing="1" w:after="100" w:afterAutospacing="1"/>
              <w:rPr>
                <w:rFonts w:eastAsia="Times New Roman" w:cs="Times New Roman"/>
              </w:rPr>
            </w:pPr>
            <w:r w:rsidRPr="00594D05">
              <w:rPr>
                <w:rFonts w:eastAsia="Times New Roman" w:cs="Times New Roman"/>
              </w:rPr>
              <w:t>Flexibility</w:t>
            </w:r>
          </w:p>
        </w:tc>
        <w:tc>
          <w:tcPr>
            <w:tcW w:w="859" w:type="dxa"/>
          </w:tcPr>
          <w:p w14:paraId="77E5E449" w14:textId="77777777" w:rsidR="00594D05" w:rsidRDefault="00594D05" w:rsidP="00594D05"/>
        </w:tc>
        <w:tc>
          <w:tcPr>
            <w:tcW w:w="859" w:type="dxa"/>
          </w:tcPr>
          <w:p w14:paraId="4973CC4A" w14:textId="77777777" w:rsidR="00594D05" w:rsidRDefault="00594D05" w:rsidP="00594D05"/>
        </w:tc>
        <w:tc>
          <w:tcPr>
            <w:tcW w:w="860" w:type="dxa"/>
          </w:tcPr>
          <w:p w14:paraId="7A7111D0" w14:textId="77777777" w:rsidR="00594D05" w:rsidRDefault="00594D05" w:rsidP="00594D05"/>
        </w:tc>
        <w:tc>
          <w:tcPr>
            <w:tcW w:w="859" w:type="dxa"/>
          </w:tcPr>
          <w:p w14:paraId="5EC55E15" w14:textId="77777777" w:rsidR="00594D05" w:rsidRDefault="00594D05" w:rsidP="00594D05"/>
        </w:tc>
        <w:tc>
          <w:tcPr>
            <w:tcW w:w="860" w:type="dxa"/>
          </w:tcPr>
          <w:p w14:paraId="54B73FD7" w14:textId="77777777" w:rsidR="00594D05" w:rsidRDefault="00594D05" w:rsidP="00594D05"/>
        </w:tc>
      </w:tr>
      <w:tr w:rsidR="00594D05" w14:paraId="4B4A8DBA" w14:textId="77777777" w:rsidTr="00594D05">
        <w:tc>
          <w:tcPr>
            <w:tcW w:w="4219" w:type="dxa"/>
          </w:tcPr>
          <w:p w14:paraId="7DA4299A" w14:textId="77777777" w:rsidR="00594D05" w:rsidRPr="00594D05" w:rsidRDefault="00594D05" w:rsidP="00594D05">
            <w:pPr>
              <w:spacing w:before="100" w:beforeAutospacing="1" w:after="100" w:afterAutospacing="1"/>
              <w:rPr>
                <w:rFonts w:eastAsia="Times New Roman" w:cs="Times New Roman"/>
              </w:rPr>
            </w:pPr>
            <w:r w:rsidRPr="00594D05">
              <w:rPr>
                <w:rFonts w:eastAsia="Times New Roman" w:cs="Times New Roman"/>
              </w:rPr>
              <w:t>Time management</w:t>
            </w:r>
          </w:p>
        </w:tc>
        <w:tc>
          <w:tcPr>
            <w:tcW w:w="859" w:type="dxa"/>
          </w:tcPr>
          <w:p w14:paraId="1DDCFE52" w14:textId="77777777" w:rsidR="00594D05" w:rsidRDefault="00594D05" w:rsidP="00594D05"/>
        </w:tc>
        <w:tc>
          <w:tcPr>
            <w:tcW w:w="859" w:type="dxa"/>
          </w:tcPr>
          <w:p w14:paraId="42154F8E" w14:textId="77777777" w:rsidR="00594D05" w:rsidRDefault="00594D05" w:rsidP="00594D05"/>
        </w:tc>
        <w:tc>
          <w:tcPr>
            <w:tcW w:w="860" w:type="dxa"/>
          </w:tcPr>
          <w:p w14:paraId="4699C42A" w14:textId="77777777" w:rsidR="00594D05" w:rsidRDefault="00594D05" w:rsidP="00594D05"/>
        </w:tc>
        <w:tc>
          <w:tcPr>
            <w:tcW w:w="859" w:type="dxa"/>
          </w:tcPr>
          <w:p w14:paraId="14076756" w14:textId="77777777" w:rsidR="00594D05" w:rsidRDefault="00594D05" w:rsidP="00594D05"/>
        </w:tc>
        <w:tc>
          <w:tcPr>
            <w:tcW w:w="860" w:type="dxa"/>
          </w:tcPr>
          <w:p w14:paraId="7B140D2E" w14:textId="77777777" w:rsidR="00594D05" w:rsidRDefault="00594D05" w:rsidP="00594D05"/>
        </w:tc>
      </w:tr>
    </w:tbl>
    <w:p w14:paraId="062C07B1" w14:textId="77777777" w:rsidR="00594D05" w:rsidRDefault="00594D05" w:rsidP="00594D05"/>
    <w:p w14:paraId="622FD316" w14:textId="77777777" w:rsidR="00594D05" w:rsidRDefault="00594D05">
      <w:r>
        <w:t xml:space="preserve">Take two of your highest rated skills and try to find an example from your work or study </w:t>
      </w:r>
      <w:proofErr w:type="gramStart"/>
      <w:r>
        <w:t>experience which</w:t>
      </w:r>
      <w:proofErr w:type="gramEnd"/>
      <w:r>
        <w:t xml:space="preserve"> illustrates them. Briefly describe what you have done and how this relates to the chosen skill.</w:t>
      </w:r>
    </w:p>
    <w:p w14:paraId="5FC1DF43" w14:textId="77777777" w:rsidR="00594D05" w:rsidRDefault="00594D05"/>
    <w:p w14:paraId="2B9EF93D" w14:textId="77777777" w:rsidR="00594D05" w:rsidRDefault="00594D05">
      <w:r>
        <w:t>Skill 1………………………………………………………….</w:t>
      </w:r>
    </w:p>
    <w:p w14:paraId="0CCC6238" w14:textId="77777777" w:rsidR="00594D05" w:rsidRDefault="00594D05">
      <w:r>
        <w:t>Example</w:t>
      </w:r>
    </w:p>
    <w:tbl>
      <w:tblPr>
        <w:tblStyle w:val="TableGrid"/>
        <w:tblW w:w="0" w:type="auto"/>
        <w:tblLook w:val="04A0" w:firstRow="1" w:lastRow="0" w:firstColumn="1" w:lastColumn="0" w:noHBand="0" w:noVBand="1"/>
      </w:tblPr>
      <w:tblGrid>
        <w:gridCol w:w="8516"/>
      </w:tblGrid>
      <w:tr w:rsidR="00594D05" w14:paraId="28B99476" w14:textId="77777777" w:rsidTr="00594D05">
        <w:tc>
          <w:tcPr>
            <w:tcW w:w="8516" w:type="dxa"/>
          </w:tcPr>
          <w:p w14:paraId="17E0B5A5" w14:textId="77777777" w:rsidR="00594D05" w:rsidRDefault="00594D05"/>
          <w:p w14:paraId="22A5305E" w14:textId="77777777" w:rsidR="00594D05" w:rsidRDefault="00594D05"/>
          <w:p w14:paraId="363D4D2E" w14:textId="77777777" w:rsidR="00594D05" w:rsidRDefault="00594D05"/>
          <w:p w14:paraId="68C6BF0A" w14:textId="77777777" w:rsidR="00594D05" w:rsidRDefault="00594D05"/>
          <w:p w14:paraId="2B9BE0F7" w14:textId="77777777" w:rsidR="00594D05" w:rsidRDefault="00594D05"/>
          <w:p w14:paraId="161220A6" w14:textId="77777777" w:rsidR="00594D05" w:rsidRDefault="00594D05"/>
          <w:p w14:paraId="507B4DA1" w14:textId="77777777" w:rsidR="00594D05" w:rsidRDefault="00594D05"/>
          <w:p w14:paraId="255E04B6" w14:textId="77777777" w:rsidR="00594D05" w:rsidRDefault="00594D05"/>
          <w:p w14:paraId="22E79130" w14:textId="77777777" w:rsidR="00594D05" w:rsidRDefault="00594D05"/>
        </w:tc>
      </w:tr>
    </w:tbl>
    <w:p w14:paraId="72814B48" w14:textId="77777777" w:rsidR="00594D05" w:rsidRDefault="00594D05"/>
    <w:p w14:paraId="6531EFE2" w14:textId="77777777" w:rsidR="00594D05" w:rsidRDefault="00594D05" w:rsidP="00594D05">
      <w:r>
        <w:t>Skill 2………………………………………………………….</w:t>
      </w:r>
    </w:p>
    <w:p w14:paraId="47CC8C24" w14:textId="77777777" w:rsidR="00594D05" w:rsidRDefault="00594D05" w:rsidP="00594D05">
      <w:r>
        <w:t>Example</w:t>
      </w:r>
    </w:p>
    <w:tbl>
      <w:tblPr>
        <w:tblStyle w:val="TableGrid"/>
        <w:tblW w:w="0" w:type="auto"/>
        <w:tblLook w:val="04A0" w:firstRow="1" w:lastRow="0" w:firstColumn="1" w:lastColumn="0" w:noHBand="0" w:noVBand="1"/>
      </w:tblPr>
      <w:tblGrid>
        <w:gridCol w:w="8516"/>
      </w:tblGrid>
      <w:tr w:rsidR="00594D05" w14:paraId="30B89AC9" w14:textId="77777777" w:rsidTr="00AB0952">
        <w:tc>
          <w:tcPr>
            <w:tcW w:w="8516" w:type="dxa"/>
          </w:tcPr>
          <w:p w14:paraId="0D290F28" w14:textId="77777777" w:rsidR="00594D05" w:rsidRDefault="00594D05" w:rsidP="00AB0952"/>
          <w:p w14:paraId="7B372F58" w14:textId="77777777" w:rsidR="00594D05" w:rsidRDefault="00594D05" w:rsidP="00AB0952"/>
          <w:p w14:paraId="0F203D8E" w14:textId="77777777" w:rsidR="00594D05" w:rsidRDefault="00594D05" w:rsidP="00AB0952"/>
          <w:p w14:paraId="62E62A5B" w14:textId="77777777" w:rsidR="00594D05" w:rsidRDefault="00594D05" w:rsidP="00AB0952"/>
          <w:p w14:paraId="32F3C09F" w14:textId="77777777" w:rsidR="00594D05" w:rsidRDefault="00594D05" w:rsidP="00AB0952"/>
          <w:p w14:paraId="4C316C40" w14:textId="77777777" w:rsidR="00594D05" w:rsidRDefault="00594D05" w:rsidP="00AB0952"/>
          <w:p w14:paraId="1F12C0F3" w14:textId="77777777" w:rsidR="00594D05" w:rsidRDefault="00594D05" w:rsidP="00AB0952"/>
          <w:p w14:paraId="2D80DAC2" w14:textId="77777777" w:rsidR="00594D05" w:rsidRDefault="00594D05" w:rsidP="00AB0952"/>
          <w:p w14:paraId="43550BF5" w14:textId="77777777" w:rsidR="00594D05" w:rsidRDefault="00594D05" w:rsidP="00AB0952"/>
        </w:tc>
      </w:tr>
    </w:tbl>
    <w:p w14:paraId="3516D043" w14:textId="77777777" w:rsidR="00594D05" w:rsidRPr="00594D05" w:rsidRDefault="00594D05" w:rsidP="00594D05"/>
    <w:p w14:paraId="47405981" w14:textId="77777777" w:rsidR="00594D05" w:rsidRDefault="00594D05">
      <w:r>
        <w:t xml:space="preserve">Use the </w:t>
      </w:r>
      <w:r w:rsidRPr="00594D05">
        <w:rPr>
          <w:i/>
        </w:rPr>
        <w:t>How to</w:t>
      </w:r>
      <w:r>
        <w:t xml:space="preserve"> section of the </w:t>
      </w:r>
      <w:hyperlink r:id="rId12" w:history="1">
        <w:r w:rsidRPr="00D81100">
          <w:rPr>
            <w:rStyle w:val="Hyperlink"/>
          </w:rPr>
          <w:t>www.realie.org</w:t>
        </w:r>
      </w:hyperlink>
      <w:r>
        <w:t xml:space="preserve"> website to help you</w:t>
      </w:r>
    </w:p>
    <w:p w14:paraId="0AB6886D" w14:textId="77777777" w:rsidR="00594D05" w:rsidRDefault="00704C43">
      <w:hyperlink r:id="rId13" w:history="1">
        <w:r w:rsidR="00594D05" w:rsidRPr="00D81100">
          <w:rPr>
            <w:rStyle w:val="Hyperlink"/>
          </w:rPr>
          <w:t>http://www.realie.org/how-to/</w:t>
        </w:r>
      </w:hyperlink>
    </w:p>
    <w:p w14:paraId="179C79EB" w14:textId="77777777" w:rsidR="00594D05" w:rsidRDefault="00594D05"/>
    <w:p w14:paraId="68FDE850" w14:textId="77777777" w:rsidR="00594D05" w:rsidRPr="00594D05" w:rsidRDefault="00594D05"/>
    <w:sectPr w:rsidR="00594D05" w:rsidRPr="00594D05" w:rsidSect="008A501A">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298DE" w14:textId="77777777" w:rsidR="00D73810" w:rsidRDefault="00D73810" w:rsidP="00D73810">
      <w:r>
        <w:separator/>
      </w:r>
    </w:p>
  </w:endnote>
  <w:endnote w:type="continuationSeparator" w:id="0">
    <w:p w14:paraId="53E0B961" w14:textId="77777777" w:rsidR="00D73810" w:rsidRDefault="00D73810" w:rsidP="00D7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FA698" w14:textId="77777777" w:rsidR="00D73810" w:rsidRDefault="00D738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15B53" w14:textId="77777777" w:rsidR="00D73810" w:rsidRPr="00D73810" w:rsidRDefault="00D73810" w:rsidP="00D73810">
    <w:pPr>
      <w:pStyle w:val="Footer"/>
      <w:jc w:val="right"/>
      <w:rPr>
        <w:rFonts w:ascii="American Typewriter" w:hAnsi="American Typewriter"/>
        <w:color w:val="365F91" w:themeColor="accent1" w:themeShade="BF"/>
        <w:sz w:val="32"/>
        <w:szCs w:val="32"/>
      </w:rPr>
    </w:pPr>
    <w:r>
      <w:rPr>
        <w:rFonts w:ascii="American Typewriter" w:hAnsi="American Typewriter"/>
        <w:color w:val="365F91" w:themeColor="accent1" w:themeShade="BF"/>
        <w:sz w:val="32"/>
        <w:szCs w:val="32"/>
      </w:rPr>
      <w:t>www.realie.org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20F87" w14:textId="77777777" w:rsidR="00D73810" w:rsidRDefault="00D738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D2E4C" w14:textId="77777777" w:rsidR="00D73810" w:rsidRDefault="00D73810" w:rsidP="00D73810">
      <w:r>
        <w:separator/>
      </w:r>
    </w:p>
  </w:footnote>
  <w:footnote w:type="continuationSeparator" w:id="0">
    <w:p w14:paraId="44FCA64C" w14:textId="77777777" w:rsidR="00D73810" w:rsidRDefault="00D73810" w:rsidP="00D738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A6B73" w14:textId="77777777" w:rsidR="00D73810" w:rsidRDefault="00D7381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D01F6" w14:textId="77777777" w:rsidR="00D73810" w:rsidRDefault="00D73810" w:rsidP="00D73810">
    <w:pPr>
      <w:pStyle w:val="Header"/>
      <w:spacing w:line="360" w:lineRule="auto"/>
      <w:jc w:val="right"/>
    </w:pPr>
    <w:r>
      <w:rPr>
        <w:noProof/>
        <w:lang w:val="en-US"/>
      </w:rPr>
      <w:drawing>
        <wp:inline distT="0" distB="0" distL="0" distR="0" wp14:anchorId="179FCF1D" wp14:editId="68D94753">
          <wp:extent cx="1651000" cy="7861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IE-LOGO3.png"/>
                  <pic:cNvPicPr/>
                </pic:nvPicPr>
                <pic:blipFill>
                  <a:blip r:embed="rId1">
                    <a:extLst>
                      <a:ext uri="{28A0092B-C50C-407E-A947-70E740481C1C}">
                        <a14:useLocalDpi xmlns:a14="http://schemas.microsoft.com/office/drawing/2010/main" val="0"/>
                      </a:ext>
                    </a:extLst>
                  </a:blip>
                  <a:stretch>
                    <a:fillRect/>
                  </a:stretch>
                </pic:blipFill>
                <pic:spPr>
                  <a:xfrm>
                    <a:off x="0" y="0"/>
                    <a:ext cx="1651344" cy="786354"/>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5ECAE" w14:textId="77777777" w:rsidR="00D73810" w:rsidRDefault="00D738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5D25"/>
    <w:multiLevelType w:val="multilevel"/>
    <w:tmpl w:val="1E30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536F7B"/>
    <w:multiLevelType w:val="multilevel"/>
    <w:tmpl w:val="1E30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05"/>
    <w:rsid w:val="002B2D30"/>
    <w:rsid w:val="00594D05"/>
    <w:rsid w:val="00704C43"/>
    <w:rsid w:val="008A501A"/>
    <w:rsid w:val="00D738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EB127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4D0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D05"/>
    <w:rPr>
      <w:rFonts w:ascii="Times" w:hAnsi="Times"/>
      <w:b/>
      <w:bCs/>
      <w:kern w:val="36"/>
      <w:sz w:val="48"/>
      <w:szCs w:val="48"/>
    </w:rPr>
  </w:style>
  <w:style w:type="character" w:styleId="Hyperlink">
    <w:name w:val="Hyperlink"/>
    <w:basedOn w:val="DefaultParagraphFont"/>
    <w:uiPriority w:val="99"/>
    <w:unhideWhenUsed/>
    <w:rsid w:val="00594D05"/>
    <w:rPr>
      <w:color w:val="0000FF"/>
      <w:u w:val="single"/>
    </w:rPr>
  </w:style>
  <w:style w:type="paragraph" w:styleId="NormalWeb">
    <w:name w:val="Normal (Web)"/>
    <w:basedOn w:val="Normal"/>
    <w:uiPriority w:val="99"/>
    <w:semiHidden/>
    <w:unhideWhenUsed/>
    <w:rsid w:val="00594D0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94D05"/>
    <w:rPr>
      <w:i/>
      <w:iCs/>
    </w:rPr>
  </w:style>
  <w:style w:type="character" w:styleId="Strong">
    <w:name w:val="Strong"/>
    <w:basedOn w:val="DefaultParagraphFont"/>
    <w:uiPriority w:val="22"/>
    <w:qFormat/>
    <w:rsid w:val="00594D05"/>
    <w:rPr>
      <w:b/>
      <w:bCs/>
    </w:rPr>
  </w:style>
  <w:style w:type="paragraph" w:styleId="BalloonText">
    <w:name w:val="Balloon Text"/>
    <w:basedOn w:val="Normal"/>
    <w:link w:val="BalloonTextChar"/>
    <w:uiPriority w:val="99"/>
    <w:semiHidden/>
    <w:unhideWhenUsed/>
    <w:rsid w:val="00594D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D05"/>
    <w:rPr>
      <w:rFonts w:ascii="Lucida Grande" w:hAnsi="Lucida Grande" w:cs="Lucida Grande"/>
      <w:sz w:val="18"/>
      <w:szCs w:val="18"/>
    </w:rPr>
  </w:style>
  <w:style w:type="table" w:styleId="TableGrid">
    <w:name w:val="Table Grid"/>
    <w:basedOn w:val="TableNormal"/>
    <w:uiPriority w:val="59"/>
    <w:rsid w:val="00594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3810"/>
    <w:pPr>
      <w:tabs>
        <w:tab w:val="center" w:pos="4320"/>
        <w:tab w:val="right" w:pos="8640"/>
      </w:tabs>
    </w:pPr>
  </w:style>
  <w:style w:type="character" w:customStyle="1" w:styleId="HeaderChar">
    <w:name w:val="Header Char"/>
    <w:basedOn w:val="DefaultParagraphFont"/>
    <w:link w:val="Header"/>
    <w:uiPriority w:val="99"/>
    <w:rsid w:val="00D73810"/>
  </w:style>
  <w:style w:type="paragraph" w:styleId="Footer">
    <w:name w:val="footer"/>
    <w:basedOn w:val="Normal"/>
    <w:link w:val="FooterChar"/>
    <w:uiPriority w:val="99"/>
    <w:unhideWhenUsed/>
    <w:rsid w:val="00D73810"/>
    <w:pPr>
      <w:tabs>
        <w:tab w:val="center" w:pos="4320"/>
        <w:tab w:val="right" w:pos="8640"/>
      </w:tabs>
    </w:pPr>
  </w:style>
  <w:style w:type="character" w:customStyle="1" w:styleId="FooterChar">
    <w:name w:val="Footer Char"/>
    <w:basedOn w:val="DefaultParagraphFont"/>
    <w:link w:val="Footer"/>
    <w:uiPriority w:val="99"/>
    <w:rsid w:val="00D738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4D0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D05"/>
    <w:rPr>
      <w:rFonts w:ascii="Times" w:hAnsi="Times"/>
      <w:b/>
      <w:bCs/>
      <w:kern w:val="36"/>
      <w:sz w:val="48"/>
      <w:szCs w:val="48"/>
    </w:rPr>
  </w:style>
  <w:style w:type="character" w:styleId="Hyperlink">
    <w:name w:val="Hyperlink"/>
    <w:basedOn w:val="DefaultParagraphFont"/>
    <w:uiPriority w:val="99"/>
    <w:unhideWhenUsed/>
    <w:rsid w:val="00594D05"/>
    <w:rPr>
      <w:color w:val="0000FF"/>
      <w:u w:val="single"/>
    </w:rPr>
  </w:style>
  <w:style w:type="paragraph" w:styleId="NormalWeb">
    <w:name w:val="Normal (Web)"/>
    <w:basedOn w:val="Normal"/>
    <w:uiPriority w:val="99"/>
    <w:semiHidden/>
    <w:unhideWhenUsed/>
    <w:rsid w:val="00594D0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94D05"/>
    <w:rPr>
      <w:i/>
      <w:iCs/>
    </w:rPr>
  </w:style>
  <w:style w:type="character" w:styleId="Strong">
    <w:name w:val="Strong"/>
    <w:basedOn w:val="DefaultParagraphFont"/>
    <w:uiPriority w:val="22"/>
    <w:qFormat/>
    <w:rsid w:val="00594D05"/>
    <w:rPr>
      <w:b/>
      <w:bCs/>
    </w:rPr>
  </w:style>
  <w:style w:type="paragraph" w:styleId="BalloonText">
    <w:name w:val="Balloon Text"/>
    <w:basedOn w:val="Normal"/>
    <w:link w:val="BalloonTextChar"/>
    <w:uiPriority w:val="99"/>
    <w:semiHidden/>
    <w:unhideWhenUsed/>
    <w:rsid w:val="00594D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D05"/>
    <w:rPr>
      <w:rFonts w:ascii="Lucida Grande" w:hAnsi="Lucida Grande" w:cs="Lucida Grande"/>
      <w:sz w:val="18"/>
      <w:szCs w:val="18"/>
    </w:rPr>
  </w:style>
  <w:style w:type="table" w:styleId="TableGrid">
    <w:name w:val="Table Grid"/>
    <w:basedOn w:val="TableNormal"/>
    <w:uiPriority w:val="59"/>
    <w:rsid w:val="00594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3810"/>
    <w:pPr>
      <w:tabs>
        <w:tab w:val="center" w:pos="4320"/>
        <w:tab w:val="right" w:pos="8640"/>
      </w:tabs>
    </w:pPr>
  </w:style>
  <w:style w:type="character" w:customStyle="1" w:styleId="HeaderChar">
    <w:name w:val="Header Char"/>
    <w:basedOn w:val="DefaultParagraphFont"/>
    <w:link w:val="Header"/>
    <w:uiPriority w:val="99"/>
    <w:rsid w:val="00D73810"/>
  </w:style>
  <w:style w:type="paragraph" w:styleId="Footer">
    <w:name w:val="footer"/>
    <w:basedOn w:val="Normal"/>
    <w:link w:val="FooterChar"/>
    <w:uiPriority w:val="99"/>
    <w:unhideWhenUsed/>
    <w:rsid w:val="00D73810"/>
    <w:pPr>
      <w:tabs>
        <w:tab w:val="center" w:pos="4320"/>
        <w:tab w:val="right" w:pos="8640"/>
      </w:tabs>
    </w:pPr>
  </w:style>
  <w:style w:type="character" w:customStyle="1" w:styleId="FooterChar">
    <w:name w:val="Footer Char"/>
    <w:basedOn w:val="DefaultParagraphFont"/>
    <w:link w:val="Footer"/>
    <w:uiPriority w:val="99"/>
    <w:rsid w:val="00D73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97656">
      <w:bodyDiv w:val="1"/>
      <w:marLeft w:val="0"/>
      <w:marRight w:val="0"/>
      <w:marTop w:val="0"/>
      <w:marBottom w:val="0"/>
      <w:divBdr>
        <w:top w:val="none" w:sz="0" w:space="0" w:color="auto"/>
        <w:left w:val="none" w:sz="0" w:space="0" w:color="auto"/>
        <w:bottom w:val="none" w:sz="0" w:space="0" w:color="auto"/>
        <w:right w:val="none" w:sz="0" w:space="0" w:color="auto"/>
      </w:divBdr>
      <w:divsChild>
        <w:div w:id="1255361989">
          <w:marLeft w:val="0"/>
          <w:marRight w:val="0"/>
          <w:marTop w:val="0"/>
          <w:marBottom w:val="0"/>
          <w:divBdr>
            <w:top w:val="none" w:sz="0" w:space="0" w:color="auto"/>
            <w:left w:val="none" w:sz="0" w:space="0" w:color="auto"/>
            <w:bottom w:val="none" w:sz="0" w:space="0" w:color="auto"/>
            <w:right w:val="none" w:sz="0" w:space="0" w:color="auto"/>
          </w:divBdr>
          <w:divsChild>
            <w:div w:id="1742215749">
              <w:marLeft w:val="0"/>
              <w:marRight w:val="0"/>
              <w:marTop w:val="0"/>
              <w:marBottom w:val="0"/>
              <w:divBdr>
                <w:top w:val="none" w:sz="0" w:space="0" w:color="auto"/>
                <w:left w:val="none" w:sz="0" w:space="0" w:color="auto"/>
                <w:bottom w:val="none" w:sz="0" w:space="0" w:color="auto"/>
                <w:right w:val="none" w:sz="0" w:space="0" w:color="auto"/>
              </w:divBdr>
              <w:divsChild>
                <w:div w:id="1076971528">
                  <w:marLeft w:val="0"/>
                  <w:marRight w:val="0"/>
                  <w:marTop w:val="0"/>
                  <w:marBottom w:val="0"/>
                  <w:divBdr>
                    <w:top w:val="none" w:sz="0" w:space="0" w:color="auto"/>
                    <w:left w:val="none" w:sz="0" w:space="0" w:color="auto"/>
                    <w:bottom w:val="none" w:sz="0" w:space="0" w:color="auto"/>
                    <w:right w:val="none" w:sz="0" w:space="0" w:color="auto"/>
                  </w:divBdr>
                  <w:divsChild>
                    <w:div w:id="752314780">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14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realie.org/flipbook/" TargetMode="External"/><Relationship Id="rId11" Type="http://schemas.openxmlformats.org/officeDocument/2006/relationships/hyperlink" Target="http://yazikopen.org.uk/realie/?page_id=72" TargetMode="External"/><Relationship Id="rId12" Type="http://schemas.openxmlformats.org/officeDocument/2006/relationships/hyperlink" Target="http://www.realie.org" TargetMode="External"/><Relationship Id="rId13" Type="http://schemas.openxmlformats.org/officeDocument/2006/relationships/hyperlink" Target="http://www.realie.org/how-to/"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alie.org/employability-skills-what-are-the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4728</Characters>
  <Application>Microsoft Macintosh Word</Application>
  <DocSecurity>0</DocSecurity>
  <Lines>39</Lines>
  <Paragraphs>11</Paragraphs>
  <ScaleCrop>false</ScaleCrop>
  <Company>University of Southampton</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Dickens</dc:creator>
  <cp:keywords/>
  <dc:description/>
  <cp:lastModifiedBy>Alison Dickens</cp:lastModifiedBy>
  <cp:revision>4</cp:revision>
  <cp:lastPrinted>2013-04-25T09:54:00Z</cp:lastPrinted>
  <dcterms:created xsi:type="dcterms:W3CDTF">2013-04-24T16:17:00Z</dcterms:created>
  <dcterms:modified xsi:type="dcterms:W3CDTF">2013-05-01T09:42:00Z</dcterms:modified>
</cp:coreProperties>
</file>